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363204" w:rsidP="00840FBE">
                            <w:pPr>
                              <w:pStyle w:val="ListParagraph"/>
                              <w:numPr>
                                <w:ilvl w:val="0"/>
                                <w:numId w:val="1"/>
                              </w:numPr>
                            </w:pPr>
                            <w:r>
                              <w:t>Anglo-Saxon and Norman England</w:t>
                            </w:r>
                          </w:p>
                          <w:p w:rsidR="007C047A" w:rsidRDefault="007C047A" w:rsidP="00840FBE">
                            <w:pPr>
                              <w:pStyle w:val="ListParagraph"/>
                              <w:numPr>
                                <w:ilvl w:val="0"/>
                                <w:numId w:val="1"/>
                              </w:numPr>
                            </w:pPr>
                            <w:r>
                              <w:t xml:space="preserve">Weimar and Nazi </w:t>
                            </w:r>
                            <w:r>
                              <w:t>Germany</w:t>
                            </w:r>
                            <w:bookmarkStart w:id="0" w:name="_GoBack"/>
                            <w:bookmarkEnd w:id="0"/>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363204" w:rsidP="00840FBE">
                      <w:pPr>
                        <w:pStyle w:val="ListParagraph"/>
                        <w:numPr>
                          <w:ilvl w:val="0"/>
                          <w:numId w:val="1"/>
                        </w:numPr>
                      </w:pPr>
                      <w:r>
                        <w:t>Anglo-Saxon and Norman England</w:t>
                      </w:r>
                    </w:p>
                    <w:p w:rsidR="007C047A" w:rsidRDefault="007C047A" w:rsidP="00840FBE">
                      <w:pPr>
                        <w:pStyle w:val="ListParagraph"/>
                        <w:numPr>
                          <w:ilvl w:val="0"/>
                          <w:numId w:val="1"/>
                        </w:numPr>
                      </w:pPr>
                      <w:r>
                        <w:t xml:space="preserve">Weimar and Nazi </w:t>
                      </w:r>
                      <w:r>
                        <w:t>Germany</w:t>
                      </w:r>
                      <w:bookmarkStart w:id="1" w:name="_GoBack"/>
                      <w:bookmarkEnd w:id="1"/>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363204" w:rsidP="00363204">
                            <w:pPr>
                              <w:pStyle w:val="ListParagraph"/>
                              <w:numPr>
                                <w:ilvl w:val="0"/>
                                <w:numId w:val="3"/>
                              </w:numPr>
                            </w:pPr>
                            <w:r>
                              <w:t xml:space="preserve">Anglo-Saxon and Norman England - </w:t>
                            </w:r>
                            <w:hyperlink r:id="rId5" w:history="1">
                              <w:r w:rsidRPr="009B2A61">
                                <w:rPr>
                                  <w:rStyle w:val="Hyperlink"/>
                                </w:rPr>
                                <w:t>https://www.bbc.co.uk/bitesize/topics/zgdk4j6</w:t>
                              </w:r>
                            </w:hyperlink>
                          </w:p>
                          <w:p w:rsidR="00363204" w:rsidRDefault="00363204" w:rsidP="00363204">
                            <w:pPr>
                              <w:pStyle w:val="ListParagraph"/>
                              <w:numPr>
                                <w:ilvl w:val="0"/>
                                <w:numId w:val="3"/>
                              </w:numPr>
                            </w:pPr>
                            <w:r>
                              <w:t>Seneca quizzes – will be assigned by class teacher</w:t>
                            </w:r>
                          </w:p>
                          <w:p w:rsidR="00363204" w:rsidRDefault="00363204" w:rsidP="00363204">
                            <w:pPr>
                              <w:pStyle w:val="ListParagraph"/>
                              <w:numPr>
                                <w:ilvl w:val="0"/>
                                <w:numId w:val="3"/>
                              </w:numPr>
                            </w:pPr>
                            <w:r>
                              <w:t>CGP – revision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363204" w:rsidP="00363204">
                      <w:pPr>
                        <w:pStyle w:val="ListParagraph"/>
                        <w:numPr>
                          <w:ilvl w:val="0"/>
                          <w:numId w:val="3"/>
                        </w:numPr>
                      </w:pPr>
                      <w:r>
                        <w:t xml:space="preserve">Anglo-Saxon and Norman England - </w:t>
                      </w:r>
                      <w:hyperlink r:id="rId6" w:history="1">
                        <w:r w:rsidRPr="009B2A61">
                          <w:rPr>
                            <w:rStyle w:val="Hyperlink"/>
                          </w:rPr>
                          <w:t>https://www.bbc.co.uk/bitesize/topics/zgdk4j6</w:t>
                        </w:r>
                      </w:hyperlink>
                    </w:p>
                    <w:p w:rsidR="00363204" w:rsidRDefault="00363204" w:rsidP="00363204">
                      <w:pPr>
                        <w:pStyle w:val="ListParagraph"/>
                        <w:numPr>
                          <w:ilvl w:val="0"/>
                          <w:numId w:val="3"/>
                        </w:numPr>
                      </w:pPr>
                      <w:r>
                        <w:t>Seneca quizzes – will be assigned by class teacher</w:t>
                      </w:r>
                    </w:p>
                    <w:p w:rsidR="00363204" w:rsidRDefault="00363204" w:rsidP="00363204">
                      <w:pPr>
                        <w:pStyle w:val="ListParagraph"/>
                        <w:numPr>
                          <w:ilvl w:val="0"/>
                          <w:numId w:val="3"/>
                        </w:numPr>
                      </w:pPr>
                      <w:r>
                        <w:t>CGP – revision guides</w:t>
                      </w: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0F2D09" w:rsidP="00840FBE">
                            <w:pPr>
                              <w:pStyle w:val="ListParagraph"/>
                              <w:numPr>
                                <w:ilvl w:val="0"/>
                                <w:numId w:val="4"/>
                              </w:numPr>
                            </w:pPr>
                            <w:r>
                              <w:t>For “describe two features…” questions you must make sure you make a point with an example and then add a development sentence to show off your knowledge</w:t>
                            </w:r>
                          </w:p>
                          <w:p w:rsidR="000F2D09" w:rsidRDefault="000F2D09" w:rsidP="00840FBE">
                            <w:pPr>
                              <w:pStyle w:val="ListParagraph"/>
                              <w:numPr>
                                <w:ilvl w:val="0"/>
                                <w:numId w:val="4"/>
                              </w:numPr>
                            </w:pPr>
                            <w:r>
                              <w:t>For “explain why…” questions make sure you have three paragraphs in your answer</w:t>
                            </w:r>
                            <w:r w:rsidR="00271420">
                              <w:t>. You need to link back to the question in each paragraph and show off your knowledge</w:t>
                            </w:r>
                          </w:p>
                          <w:p w:rsidR="00271420" w:rsidRDefault="00587293" w:rsidP="00840FBE">
                            <w:pPr>
                              <w:pStyle w:val="ListParagraph"/>
                              <w:numPr>
                                <w:ilvl w:val="0"/>
                                <w:numId w:val="4"/>
                              </w:numPr>
                            </w:pPr>
                            <w:r>
                              <w:t xml:space="preserve">For “how far do you agree…” questions make sure you have three paragraphs in your answer. Make sure you include lots of examples and linking back to the question. It is very important that you show you can agree and disagree to have an </w:t>
                            </w:r>
                            <w:r>
                              <w:rPr>
                                <w:b/>
                              </w:rPr>
                              <w:t>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0F2D09" w:rsidP="00840FBE">
                      <w:pPr>
                        <w:pStyle w:val="ListParagraph"/>
                        <w:numPr>
                          <w:ilvl w:val="0"/>
                          <w:numId w:val="4"/>
                        </w:numPr>
                      </w:pPr>
                      <w:r>
                        <w:t>For “describe two features…” questions you must make sure you make a point with an example and then add a development sentence to show off your knowledge</w:t>
                      </w:r>
                    </w:p>
                    <w:p w:rsidR="000F2D09" w:rsidRDefault="000F2D09" w:rsidP="00840FBE">
                      <w:pPr>
                        <w:pStyle w:val="ListParagraph"/>
                        <w:numPr>
                          <w:ilvl w:val="0"/>
                          <w:numId w:val="4"/>
                        </w:numPr>
                      </w:pPr>
                      <w:r>
                        <w:t>For “explain why…” questions make sure you have three paragraphs in your answer</w:t>
                      </w:r>
                      <w:r w:rsidR="00271420">
                        <w:t>. You need to link back to the question in each paragraph and show off your knowledge</w:t>
                      </w:r>
                    </w:p>
                    <w:p w:rsidR="00271420" w:rsidRDefault="00587293" w:rsidP="00840FBE">
                      <w:pPr>
                        <w:pStyle w:val="ListParagraph"/>
                        <w:numPr>
                          <w:ilvl w:val="0"/>
                          <w:numId w:val="4"/>
                        </w:numPr>
                      </w:pPr>
                      <w:r>
                        <w:t xml:space="preserve">For “how far do you agree…” questions make sure you have three paragraphs in your answer. Make sure you include lots of examples and linking back to the question. It is very important that you show you can agree and disagree to have an </w:t>
                      </w:r>
                      <w:r>
                        <w:rPr>
                          <w:b/>
                        </w:rPr>
                        <w:t>argument</w:t>
                      </w:r>
                      <w:bookmarkStart w:id="1" w:name="_GoBack"/>
                      <w:bookmarkEnd w:id="1"/>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F2D09"/>
    <w:rsid w:val="00236614"/>
    <w:rsid w:val="00271420"/>
    <w:rsid w:val="00363204"/>
    <w:rsid w:val="00587293"/>
    <w:rsid w:val="005D1EB6"/>
    <w:rsid w:val="00685599"/>
    <w:rsid w:val="007C047A"/>
    <w:rsid w:val="00840FBE"/>
    <w:rsid w:val="0093049D"/>
    <w:rsid w:val="009D21E0"/>
    <w:rsid w:val="00B66B73"/>
    <w:rsid w:val="00B71923"/>
    <w:rsid w:val="00D211B7"/>
    <w:rsid w:val="00E65331"/>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FAB5"/>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363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gdk4j6" TargetMode="External"/><Relationship Id="rId11" Type="http://schemas.openxmlformats.org/officeDocument/2006/relationships/customXml" Target="../customXml/item3.xml"/><Relationship Id="rId5" Type="http://schemas.openxmlformats.org/officeDocument/2006/relationships/hyperlink" Target="https://www.bbc.co.uk/bitesize/topics/zgdk4j6"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EB596-AD95-479A-BE4B-F10D9F4795C9}"/>
</file>

<file path=customXml/itemProps2.xml><?xml version="1.0" encoding="utf-8"?>
<ds:datastoreItem xmlns:ds="http://schemas.openxmlformats.org/officeDocument/2006/customXml" ds:itemID="{60BC8807-B3A7-455B-90B7-D31777A6FDAB}"/>
</file>

<file path=customXml/itemProps3.xml><?xml version="1.0" encoding="utf-8"?>
<ds:datastoreItem xmlns:ds="http://schemas.openxmlformats.org/officeDocument/2006/customXml" ds:itemID="{39E404FA-1896-4D5B-A489-D0582E160E72}"/>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Jude Wallis</cp:lastModifiedBy>
  <cp:revision>2</cp:revision>
  <dcterms:created xsi:type="dcterms:W3CDTF">2022-05-23T13:23:00Z</dcterms:created>
  <dcterms:modified xsi:type="dcterms:W3CDTF">2022-05-23T13:23:00Z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