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793903">
      <w:r>
        <w:t>Year Group 7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93903">
            <w:r>
              <w:t>8</w:t>
            </w:r>
            <w:r w:rsidR="0099093C">
              <w:t xml:space="preserve"> </w:t>
            </w:r>
          </w:p>
        </w:tc>
        <w:tc>
          <w:tcPr>
            <w:tcW w:w="11968" w:type="dxa"/>
          </w:tcPr>
          <w:p w:rsidR="00A83B49" w:rsidRDefault="0099093C">
            <w:r>
              <w:t>Number and Arithmetic</w:t>
            </w:r>
          </w:p>
        </w:tc>
      </w:tr>
      <w:tr w:rsidR="00A83B49" w:rsidTr="00A83B49">
        <w:tc>
          <w:tcPr>
            <w:tcW w:w="1980" w:type="dxa"/>
          </w:tcPr>
          <w:p w:rsidR="00A83B49" w:rsidRDefault="0099093C">
            <w:r>
              <w:t>4</w:t>
            </w:r>
          </w:p>
        </w:tc>
        <w:tc>
          <w:tcPr>
            <w:tcW w:w="11968" w:type="dxa"/>
          </w:tcPr>
          <w:p w:rsidR="00A83B49" w:rsidRDefault="0099093C">
            <w:r>
              <w:t>Rounding</w:t>
            </w:r>
          </w:p>
        </w:tc>
      </w:tr>
      <w:tr w:rsidR="00A83B49" w:rsidTr="00A83B49">
        <w:tc>
          <w:tcPr>
            <w:tcW w:w="1980" w:type="dxa"/>
          </w:tcPr>
          <w:p w:rsidR="00A83B49" w:rsidRDefault="0099093C">
            <w:r>
              <w:t>4</w:t>
            </w:r>
          </w:p>
        </w:tc>
        <w:tc>
          <w:tcPr>
            <w:tcW w:w="11968" w:type="dxa"/>
          </w:tcPr>
          <w:p w:rsidR="00A83B49" w:rsidRDefault="0099093C">
            <w:r>
              <w:t>Powers / Indices / Standard form</w:t>
            </w:r>
          </w:p>
        </w:tc>
      </w:tr>
      <w:tr w:rsidR="00A83B49" w:rsidTr="00A83B49">
        <w:tc>
          <w:tcPr>
            <w:tcW w:w="1980" w:type="dxa"/>
          </w:tcPr>
          <w:p w:rsidR="00A83B49" w:rsidRDefault="0099093C">
            <w:r>
              <w:t>4</w:t>
            </w:r>
          </w:p>
        </w:tc>
        <w:tc>
          <w:tcPr>
            <w:tcW w:w="11968" w:type="dxa"/>
          </w:tcPr>
          <w:p w:rsidR="00A83B49" w:rsidRDefault="0099093C">
            <w:r>
              <w:t>Multiples, Factors and Primes</w:t>
            </w:r>
          </w:p>
        </w:tc>
      </w:tr>
      <w:tr w:rsidR="00A83B49" w:rsidTr="00A83B49">
        <w:tc>
          <w:tcPr>
            <w:tcW w:w="1980" w:type="dxa"/>
          </w:tcPr>
          <w:p w:rsidR="00A83B49" w:rsidRDefault="0099093C">
            <w:r>
              <w:t>8</w:t>
            </w:r>
          </w:p>
        </w:tc>
        <w:tc>
          <w:tcPr>
            <w:tcW w:w="11968" w:type="dxa"/>
          </w:tcPr>
          <w:p w:rsidR="00A83B49" w:rsidRDefault="0099093C">
            <w:r>
              <w:t>Fractions and Percentages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543C41" w:rsidP="00543C41">
            <w:pPr>
              <w:pStyle w:val="ListParagraph"/>
              <w:numPr>
                <w:ilvl w:val="0"/>
                <w:numId w:val="1"/>
              </w:numPr>
            </w:pPr>
            <w:r>
              <w:t>The start of KS3 focusses on a recap and development of esstenial skills from KS2. Base line testing is also included in this time period.</w:t>
            </w:r>
          </w:p>
          <w:p w:rsidR="00543C41" w:rsidRDefault="00543C41" w:rsidP="00543C41">
            <w:pPr>
              <w:pStyle w:val="ListParagraph"/>
              <w:numPr>
                <w:ilvl w:val="0"/>
                <w:numId w:val="1"/>
              </w:numPr>
            </w:pPr>
            <w:r>
              <w:t>Any gaps/misconceptions can be addressed immediately involving number and arithmetic skills</w:t>
            </w:r>
          </w:p>
          <w:p w:rsidR="00543C41" w:rsidRDefault="00543C41" w:rsidP="00543C41">
            <w:pPr>
              <w:pStyle w:val="ListParagraph"/>
              <w:numPr>
                <w:ilvl w:val="0"/>
                <w:numId w:val="1"/>
              </w:numPr>
            </w:pPr>
            <w:r>
              <w:t>New material is gradually introduced building upon their previous knowledge from KS2.</w:t>
            </w:r>
          </w:p>
          <w:p w:rsidR="00543C41" w:rsidRDefault="00543C41" w:rsidP="00543C41">
            <w:pPr>
              <w:pStyle w:val="ListParagraph"/>
              <w:numPr>
                <w:ilvl w:val="0"/>
                <w:numId w:val="1"/>
              </w:numPr>
            </w:pPr>
            <w:r>
              <w:t xml:space="preserve">The first </w:t>
            </w:r>
            <w:r w:rsidR="00CC3E2F">
              <w:t>half term topics are the foundation for the KS3 course.</w:t>
            </w:r>
          </w:p>
          <w:p w:rsidR="0061078D" w:rsidRDefault="0061078D" w:rsidP="00543C41">
            <w:pPr>
              <w:pStyle w:val="ListParagraph"/>
              <w:numPr>
                <w:ilvl w:val="0"/>
                <w:numId w:val="1"/>
              </w:numPr>
            </w:pPr>
            <w:r>
              <w:t>Directed numbers need to be covered before the introduction of Algerbra next half term.</w:t>
            </w:r>
          </w:p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Algebraic expressions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Equations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4</w:t>
            </w:r>
          </w:p>
        </w:tc>
        <w:tc>
          <w:tcPr>
            <w:tcW w:w="11968" w:type="dxa"/>
          </w:tcPr>
          <w:p w:rsidR="00AE6220" w:rsidRDefault="00AE6220" w:rsidP="00BB0344">
            <w:r>
              <w:t>Formulae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Graphs and equations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577D26" w:rsidP="00577D26">
            <w:pPr>
              <w:pStyle w:val="ListParagraph"/>
              <w:numPr>
                <w:ilvl w:val="0"/>
                <w:numId w:val="2"/>
              </w:numPr>
            </w:pPr>
            <w:r>
              <w:t>At this stage students need to be introduced to key terminology for algerbra.</w:t>
            </w:r>
          </w:p>
          <w:p w:rsidR="00577D26" w:rsidRDefault="00577D26" w:rsidP="00577D26">
            <w:pPr>
              <w:pStyle w:val="ListParagraph"/>
              <w:numPr>
                <w:ilvl w:val="0"/>
                <w:numId w:val="2"/>
              </w:numPr>
            </w:pPr>
            <w:r>
              <w:t>Simplification, expanding and factorising are all essential before solving equations.</w:t>
            </w:r>
          </w:p>
          <w:p w:rsidR="00577D26" w:rsidRDefault="00577D26" w:rsidP="00577D26">
            <w:pPr>
              <w:pStyle w:val="ListParagraph"/>
              <w:numPr>
                <w:ilvl w:val="0"/>
                <w:numId w:val="2"/>
              </w:numPr>
            </w:pPr>
            <w:r>
              <w:t>Formula and substituion interlace with the introduction of algrebraic graphs and co-ordinate systems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Sequences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Ratio and Proportion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Units, Time and Scales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501342" w:rsidRDefault="00577D26" w:rsidP="00501342">
            <w:pPr>
              <w:pStyle w:val="ListParagraph"/>
              <w:numPr>
                <w:ilvl w:val="0"/>
                <w:numId w:val="3"/>
              </w:numPr>
            </w:pPr>
            <w:r>
              <w:t xml:space="preserve">Sequences </w:t>
            </w:r>
            <w:r w:rsidR="00501342">
              <w:t>have a direct link to linear and quadratic graphs, algeraic skills i.e. substution, understading function machines, are essential.</w:t>
            </w:r>
          </w:p>
          <w:p w:rsidR="00501342" w:rsidRDefault="00501342" w:rsidP="00501342">
            <w:pPr>
              <w:pStyle w:val="ListParagraph"/>
              <w:numPr>
                <w:ilvl w:val="0"/>
                <w:numId w:val="3"/>
              </w:numPr>
            </w:pPr>
            <w:r>
              <w:t>Units, Time and Scales are used through out the statistic topics and are a pre-requisit for the following half term</w:t>
            </w:r>
          </w:p>
          <w:p w:rsidR="00501342" w:rsidRDefault="00501342" w:rsidP="00501342">
            <w:pPr>
              <w:pStyle w:val="ListParagraph"/>
            </w:pPr>
            <w:r>
              <w:t xml:space="preserve"> 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12</w:t>
            </w:r>
          </w:p>
        </w:tc>
        <w:tc>
          <w:tcPr>
            <w:tcW w:w="11968" w:type="dxa"/>
          </w:tcPr>
          <w:p w:rsidR="00A83B49" w:rsidRDefault="00AE6220" w:rsidP="00BB0344">
            <w:r>
              <w:t>Statistics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Probability</w:t>
            </w:r>
          </w:p>
        </w:tc>
      </w:tr>
      <w:tr w:rsidR="00A83B49" w:rsidTr="00BB0344">
        <w:tc>
          <w:tcPr>
            <w:tcW w:w="1980" w:type="dxa"/>
          </w:tcPr>
          <w:p w:rsidR="00A83B49" w:rsidRDefault="00C02A97" w:rsidP="00BB0344">
            <w:r>
              <w:t>4</w:t>
            </w:r>
          </w:p>
        </w:tc>
        <w:tc>
          <w:tcPr>
            <w:tcW w:w="11968" w:type="dxa"/>
          </w:tcPr>
          <w:p w:rsidR="00A83B49" w:rsidRDefault="00AE6220" w:rsidP="00BB0344">
            <w:r>
              <w:t>Angles and Shape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0952AD" w:rsidP="000952AD">
            <w:pPr>
              <w:pStyle w:val="ListParagraph"/>
              <w:numPr>
                <w:ilvl w:val="0"/>
                <w:numId w:val="4"/>
              </w:numPr>
            </w:pPr>
            <w:r>
              <w:t>Once the statistics</w:t>
            </w:r>
            <w:r w:rsidR="00E96694">
              <w:t xml:space="preserve"> topic is delivered and a understanding of varing graphs and charts then proabability can be linked to the information preseted by them.</w:t>
            </w:r>
          </w:p>
          <w:p w:rsidR="00A83B49" w:rsidRDefault="00E96694" w:rsidP="00C458B1">
            <w:pPr>
              <w:pStyle w:val="ListParagraph"/>
              <w:numPr>
                <w:ilvl w:val="0"/>
                <w:numId w:val="4"/>
              </w:numPr>
            </w:pPr>
            <w:r>
              <w:t>Angle and Shape are taught together as they are intertwined. The angle problems and shape properties can</w:t>
            </w:r>
            <w:r w:rsidR="0079659C">
              <w:t xml:space="preserve"> be</w:t>
            </w:r>
            <w:r>
              <w:t xml:space="preserve"> delivered as both separate </w:t>
            </w:r>
            <w:r w:rsidR="0079659C">
              <w:t>and combined topics.</w:t>
            </w:r>
          </w:p>
          <w:p w:rsidR="0079659C" w:rsidRDefault="00203F65" w:rsidP="00203F65">
            <w:pPr>
              <w:ind w:left="360"/>
            </w:pPr>
            <w:r>
              <w:t xml:space="preserve">       </w:t>
            </w:r>
            <w:r w:rsidR="0079659C">
              <w:t>This allows</w:t>
            </w:r>
            <w:r>
              <w:t xml:space="preserve"> for</w:t>
            </w:r>
            <w:r w:rsidR="0079659C">
              <w:t xml:space="preserve"> an ideal opportunity for problem</w:t>
            </w:r>
            <w:r>
              <w:t xml:space="preserve"> solving.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Angles and Shape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Perimeter, Area and Volume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AE6220" w:rsidP="00BB0344">
            <w:r>
              <w:t>Transformations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CD210F" w:rsidP="00CD210F">
            <w:pPr>
              <w:pStyle w:val="ListParagraph"/>
              <w:numPr>
                <w:ilvl w:val="0"/>
                <w:numId w:val="5"/>
              </w:numPr>
            </w:pPr>
            <w:r>
              <w:t xml:space="preserve">Perimeter, area and volume are a natural progression from the Shape topic. Perimter, area and volume formulae can be directly </w:t>
            </w:r>
            <w:r w:rsidR="00EE2F20">
              <w:t>using the skills and knowledge from previous topics.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8</w:t>
            </w:r>
          </w:p>
        </w:tc>
        <w:tc>
          <w:tcPr>
            <w:tcW w:w="11968" w:type="dxa"/>
          </w:tcPr>
          <w:p w:rsidR="00A83B49" w:rsidRDefault="008C0282" w:rsidP="00BB0344">
            <w:r>
              <w:t>Constructions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4</w:t>
            </w:r>
          </w:p>
        </w:tc>
        <w:tc>
          <w:tcPr>
            <w:tcW w:w="11968" w:type="dxa"/>
          </w:tcPr>
          <w:p w:rsidR="00A83B49" w:rsidRDefault="008C0282" w:rsidP="00BB0344">
            <w:r>
              <w:t>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12</w:t>
            </w:r>
          </w:p>
        </w:tc>
        <w:tc>
          <w:tcPr>
            <w:tcW w:w="11968" w:type="dxa"/>
          </w:tcPr>
          <w:p w:rsidR="00A83B49" w:rsidRDefault="008C0282" w:rsidP="00BB0344">
            <w:r>
              <w:t>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4</w:t>
            </w:r>
          </w:p>
        </w:tc>
        <w:tc>
          <w:tcPr>
            <w:tcW w:w="11968" w:type="dxa"/>
          </w:tcPr>
          <w:p w:rsidR="00A83B49" w:rsidRDefault="008C0282" w:rsidP="00BB0344">
            <w:r>
              <w:t>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4</w:t>
            </w:r>
          </w:p>
        </w:tc>
        <w:tc>
          <w:tcPr>
            <w:tcW w:w="11968" w:type="dxa"/>
          </w:tcPr>
          <w:p w:rsidR="00A83B49" w:rsidRDefault="008C0282" w:rsidP="00BB0344">
            <w:r>
              <w:t>Enrichment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C27C4C" w:rsidRDefault="00CD210F" w:rsidP="00CD210F">
            <w:pPr>
              <w:pStyle w:val="ListParagraph"/>
              <w:numPr>
                <w:ilvl w:val="0"/>
                <w:numId w:val="5"/>
              </w:numPr>
            </w:pPr>
            <w:r>
              <w:t>Constructions use knowledge</w:t>
            </w:r>
            <w:r w:rsidR="00C27C4C">
              <w:t xml:space="preserve"> gained</w:t>
            </w:r>
            <w:r>
              <w:t xml:space="preserve"> from</w:t>
            </w:r>
            <w:r w:rsidR="00C27C4C">
              <w:t xml:space="preserve"> the</w:t>
            </w:r>
            <w:r>
              <w:t xml:space="preserve"> previous topics</w:t>
            </w:r>
            <w:r w:rsidR="00C27C4C">
              <w:t xml:space="preserve"> throughout the year in order to increase the amount of challenge. </w:t>
            </w:r>
          </w:p>
          <w:p w:rsidR="00A83B49" w:rsidRDefault="00C27C4C" w:rsidP="00CD210F">
            <w:pPr>
              <w:pStyle w:val="ListParagraph"/>
              <w:numPr>
                <w:ilvl w:val="0"/>
                <w:numId w:val="5"/>
              </w:numPr>
            </w:pPr>
            <w:r>
              <w:t>Topics can be revisited to further improve memory recall/mastery of topics in order to prepare for the following year.</w:t>
            </w:r>
            <w:r w:rsidR="00CD210F">
              <w:t xml:space="preserve">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54A8A" w:rsidP="00BB0344">
            <w:r>
              <w:t>All of the topics in</w:t>
            </w:r>
            <w:r w:rsidR="0003798D">
              <w:t xml:space="preserve"> the maths scheme</w:t>
            </w:r>
            <w:r>
              <w:t xml:space="preserve"> maths can be interwoven and linked in one way or another. The topics are in the current order to allow the students to build upon previous knowledge. Without </w:t>
            </w:r>
            <w:r w:rsidR="00342987">
              <w:t>the pre-requisit knowledge from the topic before</w:t>
            </w:r>
            <w:r>
              <w:t>, i</w:t>
            </w:r>
            <w:r w:rsidR="00342987">
              <w:t xml:space="preserve">t is very difficult for students to </w:t>
            </w:r>
            <w:bookmarkStart w:id="0" w:name="_GoBack"/>
            <w:bookmarkEnd w:id="0"/>
            <w:r w:rsidR="0003798D">
              <w:t>attempt</w:t>
            </w:r>
            <w:r w:rsidR="00342987">
              <w:t xml:space="preserve"> problems</w:t>
            </w:r>
            <w:r w:rsidR="0003798D">
              <w:t xml:space="preserve"> solving tasks</w:t>
            </w:r>
            <w:r w:rsidR="00042D92">
              <w:t xml:space="preserve"> or develop a mastery of the topic</w:t>
            </w:r>
            <w:r w:rsidR="00342987">
              <w:t xml:space="preserve">.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215"/>
    <w:multiLevelType w:val="hybridMultilevel"/>
    <w:tmpl w:val="D0C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52B"/>
    <w:multiLevelType w:val="hybridMultilevel"/>
    <w:tmpl w:val="4C94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BE6"/>
    <w:multiLevelType w:val="hybridMultilevel"/>
    <w:tmpl w:val="05C6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0436"/>
    <w:multiLevelType w:val="hybridMultilevel"/>
    <w:tmpl w:val="501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707E"/>
    <w:multiLevelType w:val="hybridMultilevel"/>
    <w:tmpl w:val="E19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F88"/>
    <w:multiLevelType w:val="hybridMultilevel"/>
    <w:tmpl w:val="04F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3798D"/>
    <w:rsid w:val="00042D92"/>
    <w:rsid w:val="000952AD"/>
    <w:rsid w:val="001B379E"/>
    <w:rsid w:val="00203F65"/>
    <w:rsid w:val="00342987"/>
    <w:rsid w:val="00501342"/>
    <w:rsid w:val="00543C41"/>
    <w:rsid w:val="00577D26"/>
    <w:rsid w:val="005E676C"/>
    <w:rsid w:val="0061078D"/>
    <w:rsid w:val="00793903"/>
    <w:rsid w:val="0079659C"/>
    <w:rsid w:val="00845483"/>
    <w:rsid w:val="008C0282"/>
    <w:rsid w:val="00982BF6"/>
    <w:rsid w:val="0099093C"/>
    <w:rsid w:val="00A54A8A"/>
    <w:rsid w:val="00A83B49"/>
    <w:rsid w:val="00AC0001"/>
    <w:rsid w:val="00AE6220"/>
    <w:rsid w:val="00B61B41"/>
    <w:rsid w:val="00C02A97"/>
    <w:rsid w:val="00C27C4C"/>
    <w:rsid w:val="00C82467"/>
    <w:rsid w:val="00CC3E2F"/>
    <w:rsid w:val="00CD210F"/>
    <w:rsid w:val="00E406BE"/>
    <w:rsid w:val="00E96694"/>
    <w:rsid w:val="00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042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Dugdale, Andrew</cp:lastModifiedBy>
  <cp:revision>13</cp:revision>
  <dcterms:created xsi:type="dcterms:W3CDTF">2019-11-18T13:08:00Z</dcterms:created>
  <dcterms:modified xsi:type="dcterms:W3CDTF">2019-11-19T13:06:00Z</dcterms:modified>
</cp:coreProperties>
</file>