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A83B49">
      <w:r>
        <w:t xml:space="preserve">Year </w:t>
      </w:r>
      <w:r w:rsidR="0083098E">
        <w:t>10 Higher Group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Calculations, checking and rounding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Page1 -5 / 363 / 12 / 16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Indices, roots, reciprocals and hierarchy of operations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 xml:space="preserve">Page 65 /  / / 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Factors, multiples, primes, standard form and surds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5 / 7 / 71 / 73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Algebra: the basics, setting up, rearranging and solving equations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51 / 83 / 80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146264">
              <w:rPr>
                <w:rFonts w:ascii="Arial" w:hAnsi="Arial" w:cs="Arial"/>
                <w:sz w:val="20"/>
                <w:szCs w:val="20"/>
              </w:rPr>
              <w:t xml:space="preserve">Sequences </w:t>
            </w:r>
          </w:p>
          <w:p w:rsidR="001E691E" w:rsidRPr="00146264" w:rsidRDefault="001E691E" w:rsidP="001E691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146264">
              <w:rPr>
                <w:rFonts w:ascii="Arial" w:hAnsi="Arial" w:cs="Arial"/>
                <w:sz w:val="20"/>
                <w:szCs w:val="20"/>
              </w:rPr>
              <w:t>Page 118 - 126</w:t>
            </w:r>
          </w:p>
        </w:tc>
      </w:tr>
      <w:tr w:rsidR="001E691E" w:rsidTr="00A27670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Averages and range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330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BA6741">
            <w:r>
              <w:t>Follows Edexcel two year scheme of learning and mirrors topics assessed in key assessments.</w:t>
            </w:r>
          </w:p>
          <w:p w:rsidR="00A83B49" w:rsidRDefault="00BA6741">
            <w:r>
              <w:t xml:space="preserve">Y10 starts with some challenging number topics such as surds, indices and standard form. </w:t>
            </w:r>
          </w:p>
          <w:p w:rsidR="00BA6741" w:rsidRDefault="00BA6741">
            <w:r>
              <w:t>Parts of the Algebra content must be covered before the first key assessment and involves rearranging equations, sequences (including dinding the nth term of a quadratic sequence).</w:t>
            </w:r>
          </w:p>
          <w:p w:rsidR="00BA6741" w:rsidRDefault="00BA6741">
            <w:r>
              <w:t>Averages and range</w:t>
            </w:r>
            <w:r w:rsidR="00AF0AD7">
              <w:t xml:space="preserve"> (KS3)</w:t>
            </w:r>
            <w:r>
              <w:t xml:space="preserve"> can be taught very quickly </w:t>
            </w:r>
            <w:r w:rsidR="00AF0AD7">
              <w:t>before the harder topics in term 2.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83098E" w:rsidRDefault="0083098E" w:rsidP="0083098E">
      <w:r>
        <w:t>Year 10 Higher Group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1E691E" w:rsidTr="00FE3A55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Representing and interpreting data and scatter graphs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337</w:t>
            </w:r>
          </w:p>
        </w:tc>
      </w:tr>
      <w:tr w:rsidR="001E691E" w:rsidTr="00FE3A55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Collecting data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321</w:t>
            </w:r>
          </w:p>
        </w:tc>
      </w:tr>
      <w:tr w:rsidR="001E691E" w:rsidTr="00FE3A55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Cumulative frequency, box plots and histograms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344</w:t>
            </w:r>
          </w:p>
        </w:tc>
      </w:tr>
      <w:tr w:rsidR="001E691E" w:rsidTr="00FE3A55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Fractions and percentages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17 / 40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BA6741" w:rsidP="00BB0344">
            <w:r>
              <w:t>Follows Edexcel two year scheme of learning and mirrors topics assessed in key assessments.</w:t>
            </w:r>
          </w:p>
          <w:p w:rsidR="00A83B49" w:rsidRDefault="00AF0AD7" w:rsidP="00BB0344">
            <w:r>
              <w:t>Statistics topics such as Histograms, cumulative frequency graphs and box plots are taught in term 2.</w:t>
            </w:r>
          </w:p>
          <w:p w:rsidR="00AF0AD7" w:rsidRDefault="00AF0AD7" w:rsidP="00BB0344">
            <w:r>
              <w:t>Fractions and percentages finish off the number work.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83098E" w:rsidRDefault="0083098E" w:rsidP="0083098E">
      <w:r>
        <w:t>Year 10 Higher Group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1E691E" w:rsidTr="00D5642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 xml:space="preserve">Ratio and proportion 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29</w:t>
            </w:r>
          </w:p>
        </w:tc>
      </w:tr>
      <w:tr w:rsidR="001E691E" w:rsidTr="00D5642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Polygons, angles and parallel lines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203</w:t>
            </w:r>
          </w:p>
        </w:tc>
      </w:tr>
      <w:tr w:rsidR="001E691E" w:rsidTr="00D5642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Pythagoras’ Theorem and trigonometry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249</w:t>
            </w:r>
          </w:p>
        </w:tc>
      </w:tr>
      <w:tr w:rsidR="001E691E" w:rsidTr="00D56423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Graphs: the basics and real-life graphs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157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BA6741" w:rsidP="00BB0344">
            <w:r>
              <w:t>Follows Edexcel two year scheme of learning and mirrors topics assessed in key assessments.</w:t>
            </w:r>
          </w:p>
          <w:p w:rsidR="00A83B49" w:rsidRDefault="00AF0AD7" w:rsidP="00BB0344">
            <w:r>
              <w:t xml:space="preserve">Ratio and proportion feature heavily at GCSE and appear in the next key assessment. </w:t>
            </w:r>
          </w:p>
          <w:p w:rsidR="00AF0AD7" w:rsidRDefault="00AF0AD7" w:rsidP="00BB0344">
            <w:r>
              <w:t>Geometry is taught via angles, pythagoras and trigonometry and should have been covered during KS3.</w:t>
            </w:r>
          </w:p>
          <w:p w:rsidR="00AF0AD7" w:rsidRPr="00146264" w:rsidRDefault="00AF0AD7" w:rsidP="00AF0AD7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Basic</w:t>
            </w:r>
            <w:r w:rsidRPr="00146264">
              <w:rPr>
                <w:rFonts w:ascii="Arial" w:hAnsi="Arial" w:cs="Arial"/>
                <w:szCs w:val="20"/>
              </w:rPr>
              <w:t xml:space="preserve"> and real-life graphs</w:t>
            </w:r>
            <w:r>
              <w:rPr>
                <w:rFonts w:ascii="Arial" w:hAnsi="Arial" w:cs="Arial"/>
                <w:szCs w:val="20"/>
              </w:rPr>
              <w:t xml:space="preserve"> start the majority of the graph content covered in term 3.</w:t>
            </w:r>
          </w:p>
          <w:p w:rsidR="00AF0AD7" w:rsidRDefault="00AF0AD7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83098E" w:rsidRDefault="0083098E" w:rsidP="0083098E">
      <w:r>
        <w:t>Year 10 Higher Group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1E691E" w:rsidTr="003742B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Linear graphs and coordinate geometry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127</w:t>
            </w:r>
          </w:p>
        </w:tc>
      </w:tr>
      <w:tr w:rsidR="001E691E" w:rsidTr="003742B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Quadratic, cubic and other graphs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140</w:t>
            </w:r>
          </w:p>
        </w:tc>
      </w:tr>
      <w:tr w:rsidR="001E691E" w:rsidTr="003742B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Perimeter, area and circles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276</w:t>
            </w:r>
          </w:p>
        </w:tc>
      </w:tr>
      <w:tr w:rsidR="001E691E" w:rsidTr="003742B1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146264">
              <w:rPr>
                <w:rFonts w:ascii="Arial" w:hAnsi="Arial" w:cs="Arial"/>
                <w:sz w:val="20"/>
                <w:szCs w:val="20"/>
              </w:rPr>
              <w:t>3D forms and volume, cylinders, cones and spheres</w:t>
            </w:r>
          </w:p>
          <w:p w:rsidR="001E691E" w:rsidRPr="00146264" w:rsidRDefault="001E691E" w:rsidP="001E691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146264">
              <w:rPr>
                <w:rFonts w:ascii="Arial" w:hAnsi="Arial" w:cs="Arial"/>
                <w:sz w:val="20"/>
                <w:szCs w:val="20"/>
              </w:rPr>
              <w:t>Page 284</w:t>
            </w:r>
          </w:p>
        </w:tc>
      </w:tr>
      <w:tr w:rsidR="001E691E" w:rsidTr="00BB0344">
        <w:tc>
          <w:tcPr>
            <w:tcW w:w="13948" w:type="dxa"/>
            <w:gridSpan w:val="2"/>
          </w:tcPr>
          <w:p w:rsidR="001E691E" w:rsidRDefault="001E691E" w:rsidP="001E691E">
            <w:r>
              <w:t>Reasons behind order of topic in this half term</w:t>
            </w:r>
          </w:p>
        </w:tc>
      </w:tr>
      <w:tr w:rsidR="001E691E" w:rsidTr="00BB0344">
        <w:tc>
          <w:tcPr>
            <w:tcW w:w="13948" w:type="dxa"/>
            <w:gridSpan w:val="2"/>
          </w:tcPr>
          <w:p w:rsidR="001E691E" w:rsidRDefault="00BA6741" w:rsidP="001E691E">
            <w:r>
              <w:t>Follows Edexcel two year scheme of learning and mirrors topics assessed in key assessments.</w:t>
            </w:r>
          </w:p>
          <w:p w:rsidR="00347907" w:rsidRDefault="00347907" w:rsidP="001E691E">
            <w:r>
              <w:t>Higher knowledge of graphs is needed for the next key assessment and is fundamental in answering many of the algebra questions.</w:t>
            </w:r>
          </w:p>
          <w:p w:rsidR="00347907" w:rsidRDefault="00347907" w:rsidP="001E691E">
            <w:r>
              <w:t>A major propotion of the geometry content is finished at the end of the term with area and volume.</w:t>
            </w:r>
          </w:p>
          <w:p w:rsidR="001E691E" w:rsidRDefault="001E691E" w:rsidP="001E691E"/>
          <w:p w:rsidR="001E691E" w:rsidRDefault="001E691E" w:rsidP="001E691E"/>
          <w:p w:rsidR="001E691E" w:rsidRDefault="001E691E" w:rsidP="001E691E"/>
          <w:p w:rsidR="001E691E" w:rsidRDefault="001E691E" w:rsidP="001E691E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83098E" w:rsidRDefault="0083098E" w:rsidP="0083098E">
      <w:r>
        <w:t>Year 10 Higher Group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1E691E" w:rsidTr="00821B1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Accuracy and bounds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12</w:t>
            </w:r>
          </w:p>
        </w:tc>
      </w:tr>
      <w:tr w:rsidR="001E691E" w:rsidTr="00821B1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Transformations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297</w:t>
            </w:r>
          </w:p>
        </w:tc>
      </w:tr>
      <w:tr w:rsidR="001E691E" w:rsidTr="00821B1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Constructions, loci and bearings</w:t>
            </w:r>
          </w:p>
          <w:p w:rsidR="001E691E" w:rsidRPr="00146264" w:rsidRDefault="001E691E" w:rsidP="001E691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237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BA6741" w:rsidP="00BB0344">
            <w:r>
              <w:t>Follows Edexcel two year scheme of learning and mirrors topics assessed in key assessments.</w:t>
            </w:r>
          </w:p>
          <w:p w:rsidR="00A83B49" w:rsidRDefault="00347907" w:rsidP="00BB0344">
            <w:r>
              <w:t>Number contains some challenging questions involving upper and lower bounds and must be covered in detail.</w:t>
            </w:r>
          </w:p>
          <w:p w:rsidR="00347907" w:rsidRDefault="00347907" w:rsidP="00BB0344">
            <w:r>
              <w:t>Transformations also appear on the mock exam and link in with constructions ,loci and bearings.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83098E" w:rsidRDefault="0083098E" w:rsidP="0083098E">
      <w:r>
        <w:t>Year 10 Higher Group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962E2E" w:rsidTr="002F56D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Solving quadratic and simultaneous equations</w:t>
            </w:r>
          </w:p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98</w:t>
            </w:r>
          </w:p>
        </w:tc>
      </w:tr>
      <w:tr w:rsidR="00962E2E" w:rsidTr="002F56D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Inequalities</w:t>
            </w:r>
          </w:p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110</w:t>
            </w:r>
          </w:p>
        </w:tc>
      </w:tr>
      <w:tr w:rsidR="00962E2E" w:rsidTr="002F56D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Probability</w:t>
            </w:r>
          </w:p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359</w:t>
            </w:r>
          </w:p>
        </w:tc>
      </w:tr>
      <w:tr w:rsidR="00962E2E" w:rsidTr="002F56DB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 xml:space="preserve">Multiplicative reasoning </w:t>
            </w:r>
          </w:p>
          <w:p w:rsidR="00962E2E" w:rsidRPr="00146264" w:rsidRDefault="00962E2E" w:rsidP="00962E2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224 / 228</w:t>
            </w:r>
          </w:p>
        </w:tc>
      </w:tr>
      <w:tr w:rsidR="00962E2E" w:rsidTr="00BB0344">
        <w:tc>
          <w:tcPr>
            <w:tcW w:w="13948" w:type="dxa"/>
            <w:gridSpan w:val="2"/>
          </w:tcPr>
          <w:p w:rsidR="00962E2E" w:rsidRDefault="00962E2E" w:rsidP="00962E2E">
            <w:r>
              <w:t>Reasons behind order of topic in this half term</w:t>
            </w:r>
          </w:p>
        </w:tc>
      </w:tr>
      <w:tr w:rsidR="00962E2E" w:rsidTr="00BB0344">
        <w:tc>
          <w:tcPr>
            <w:tcW w:w="13948" w:type="dxa"/>
            <w:gridSpan w:val="2"/>
          </w:tcPr>
          <w:p w:rsidR="00962E2E" w:rsidRDefault="00BA6741" w:rsidP="00962E2E">
            <w:r>
              <w:t>Follows Edexcel two year scheme of learning and mirrors topics assessed in key assessments.</w:t>
            </w:r>
          </w:p>
          <w:p w:rsidR="00962E2E" w:rsidRDefault="00347907" w:rsidP="00962E2E">
            <w:r>
              <w:t xml:space="preserve">The final algebra content involves some </w:t>
            </w:r>
            <w:r w:rsidR="009C4FC5">
              <w:t xml:space="preserve">challenging topics such as simultaneous equations and quadratic inequlaties. </w:t>
            </w:r>
          </w:p>
          <w:p w:rsidR="009C4FC5" w:rsidRDefault="009C4FC5" w:rsidP="00962E2E">
            <w:r>
              <w:t>Probability again challenges students and contains some of the hardest questions on the Higher tier.</w:t>
            </w:r>
          </w:p>
          <w:p w:rsidR="00962E2E" w:rsidRDefault="00962E2E" w:rsidP="00962E2E">
            <w:bookmarkStart w:id="0" w:name="_GoBack"/>
            <w:bookmarkEnd w:id="0"/>
          </w:p>
          <w:p w:rsidR="00962E2E" w:rsidRDefault="00962E2E" w:rsidP="00962E2E"/>
          <w:p w:rsidR="00962E2E" w:rsidRDefault="00962E2E" w:rsidP="00962E2E"/>
          <w:p w:rsidR="00962E2E" w:rsidRDefault="00962E2E" w:rsidP="00962E2E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E691E"/>
    <w:rsid w:val="00347907"/>
    <w:rsid w:val="005E676C"/>
    <w:rsid w:val="0083098E"/>
    <w:rsid w:val="00845483"/>
    <w:rsid w:val="00962E2E"/>
    <w:rsid w:val="009C4FC5"/>
    <w:rsid w:val="00A83B49"/>
    <w:rsid w:val="00AF0AD7"/>
    <w:rsid w:val="00B61B41"/>
    <w:rsid w:val="00BA67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B89B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textChar1">
    <w:name w:val="U-text Char1"/>
    <w:link w:val="U-text"/>
    <w:locked/>
    <w:rsid w:val="0083098E"/>
    <w:rPr>
      <w:rFonts w:ascii="Verdana" w:eastAsia="Times New Roman" w:hAnsi="Verdana" w:cs="Times New Roman"/>
      <w:sz w:val="20"/>
    </w:rPr>
  </w:style>
  <w:style w:type="paragraph" w:customStyle="1" w:styleId="U-text">
    <w:name w:val="U-text"/>
    <w:basedOn w:val="Normal"/>
    <w:link w:val="U-textChar1"/>
    <w:rsid w:val="0083098E"/>
    <w:pPr>
      <w:spacing w:before="60" w:after="60" w:line="280" w:lineRule="exact"/>
    </w:pPr>
    <w:rPr>
      <w:rFonts w:ascii="Verdana" w:eastAsia="Times New Roman" w:hAnsi="Verdana" w:cs="Times New Roman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Dunn, Gerard</cp:lastModifiedBy>
  <cp:revision>4</cp:revision>
  <dcterms:created xsi:type="dcterms:W3CDTF">2019-11-06T14:58:00Z</dcterms:created>
  <dcterms:modified xsi:type="dcterms:W3CDTF">2020-01-09T14:08:00Z</dcterms:modified>
</cp:coreProperties>
</file>