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44A1B" w:rsidRPr="00AC5ABE" w:rsidTr="00902CFD">
        <w:tc>
          <w:tcPr>
            <w:tcW w:w="10485" w:type="dxa"/>
            <w:gridSpan w:val="2"/>
          </w:tcPr>
          <w:p w:rsidR="00044A1B" w:rsidRPr="00AC5ABE" w:rsidRDefault="00044A1B" w:rsidP="00F17EE2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Subject Area : </w:t>
            </w:r>
            <w:r w:rsidR="00F17EE2" w:rsidRPr="00AC5ABE">
              <w:rPr>
                <w:rFonts w:ascii="Century Gothic" w:hAnsi="Century Gothic"/>
              </w:rPr>
              <w:t>Cooking and Nutrition</w:t>
            </w:r>
          </w:p>
        </w:tc>
      </w:tr>
      <w:tr w:rsidR="004069F6" w:rsidRPr="00AC5ABE" w:rsidTr="00044A1B">
        <w:tc>
          <w:tcPr>
            <w:tcW w:w="2263" w:type="dxa"/>
          </w:tcPr>
          <w:p w:rsidR="004069F6" w:rsidRPr="00AC5ABE" w:rsidRDefault="004069F6" w:rsidP="00044A1B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Year</w:t>
            </w:r>
            <w:r w:rsidR="00044A1B" w:rsidRPr="00AC5ABE">
              <w:rPr>
                <w:rFonts w:ascii="Century Gothic" w:hAnsi="Century Gothic"/>
              </w:rPr>
              <w:t xml:space="preserve"> Group :</w:t>
            </w:r>
            <w:r w:rsidR="00C66D08" w:rsidRPr="00AC5ABE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4069F6" w:rsidRPr="00AC5ABE" w:rsidRDefault="00044A1B" w:rsidP="004069F6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Unit of Work </w:t>
            </w:r>
            <w:r w:rsidR="00D81733" w:rsidRPr="00AC5ABE">
              <w:rPr>
                <w:rFonts w:ascii="Century Gothic" w:hAnsi="Century Gothic"/>
              </w:rPr>
              <w:t>:</w:t>
            </w:r>
          </w:p>
        </w:tc>
      </w:tr>
      <w:tr w:rsidR="00044A1B" w:rsidRPr="00AC5ABE" w:rsidTr="00044A1B">
        <w:trPr>
          <w:trHeight w:val="893"/>
        </w:trPr>
        <w:tc>
          <w:tcPr>
            <w:tcW w:w="2263" w:type="dxa"/>
          </w:tcPr>
          <w:p w:rsidR="00F17EE2" w:rsidRPr="00AC5ABE" w:rsidRDefault="00B8716B" w:rsidP="00F17EE2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Half Term</w:t>
            </w:r>
            <w:r w:rsidR="00044A1B" w:rsidRPr="00AC5ABE">
              <w:rPr>
                <w:rFonts w:ascii="Century Gothic" w:hAnsi="Century Gothic"/>
              </w:rPr>
              <w:t>:</w:t>
            </w:r>
            <w:r w:rsidR="00F17EE2" w:rsidRPr="00AC5ABE">
              <w:rPr>
                <w:rFonts w:ascii="Century Gothic" w:hAnsi="Century Gothic"/>
              </w:rPr>
              <w:t xml:space="preserve"> 1</w:t>
            </w:r>
          </w:p>
          <w:p w:rsidR="00737A8B" w:rsidRPr="00AC5ABE" w:rsidRDefault="00737A8B" w:rsidP="00044A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06CCB" w:rsidRPr="00AC5ABE" w:rsidRDefault="00B8716B" w:rsidP="004E2F78">
            <w:pPr>
              <w:pStyle w:val="ListParagraph"/>
              <w:ind w:left="0"/>
              <w:rPr>
                <w:rFonts w:ascii="Century Gothic" w:hAnsi="Century Gothic"/>
                <w:u w:val="single"/>
              </w:rPr>
            </w:pPr>
            <w:r w:rsidRPr="00AC5ABE">
              <w:rPr>
                <w:rFonts w:ascii="Century Gothic" w:hAnsi="Century Gothic"/>
                <w:u w:val="single"/>
              </w:rPr>
              <w:t>Skills</w:t>
            </w:r>
            <w:r w:rsidR="00044A1B" w:rsidRPr="00AC5ABE">
              <w:rPr>
                <w:rFonts w:ascii="Century Gothic" w:hAnsi="Century Gothic"/>
                <w:u w:val="single"/>
              </w:rPr>
              <w:t>:</w:t>
            </w:r>
            <w:r w:rsidR="004E2F78" w:rsidRPr="00AC5ABE">
              <w:rPr>
                <w:rFonts w:ascii="Century Gothic" w:hAnsi="Century Gothic"/>
                <w:u w:val="single"/>
              </w:rPr>
              <w:t xml:space="preserve"> </w:t>
            </w:r>
          </w:p>
          <w:p w:rsidR="00C35FA6" w:rsidRPr="00AC5ABE" w:rsidRDefault="00C35FA6" w:rsidP="00FE40AD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 xml:space="preserve">Introduction to the project – </w:t>
            </w:r>
            <w:r w:rsidR="00562BAE" w:rsidRPr="00AC5ABE">
              <w:rPr>
                <w:rFonts w:ascii="Century Gothic" w:hAnsi="Century Gothic" w:cs="Tahoma"/>
              </w:rPr>
              <w:t>Digi</w:t>
            </w:r>
            <w:r w:rsidRPr="00AC5ABE">
              <w:rPr>
                <w:rFonts w:ascii="Century Gothic" w:hAnsi="Century Gothic" w:cs="Tahoma"/>
              </w:rPr>
              <w:t xml:space="preserve"> book on line</w:t>
            </w:r>
          </w:p>
          <w:p w:rsidR="00AE39F3" w:rsidRPr="00AC5ABE" w:rsidRDefault="00AE39F3" w:rsidP="00FE40AD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Whisked sponge demonstration - teacher demonstration of whisked sponge</w:t>
            </w:r>
            <w:r w:rsidR="004B4C91" w:rsidRPr="00AC5ABE">
              <w:rPr>
                <w:rFonts w:ascii="Century Gothic" w:hAnsi="Century Gothic" w:cs="Tahoma"/>
              </w:rPr>
              <w:t xml:space="preserve"> </w:t>
            </w:r>
            <w:r w:rsidR="00562BAE" w:rsidRPr="00AC5ABE">
              <w:rPr>
                <w:rFonts w:ascii="Century Gothic" w:hAnsi="Century Gothic" w:cs="Tahoma"/>
              </w:rPr>
              <w:t>(&amp;</w:t>
            </w:r>
            <w:r w:rsidRPr="00AC5ABE">
              <w:rPr>
                <w:rFonts w:ascii="Century Gothic" w:hAnsi="Century Gothic" w:cs="Tahoma"/>
              </w:rPr>
              <w:t xml:space="preserve"> class taste </w:t>
            </w:r>
            <w:r w:rsidR="00562BAE" w:rsidRPr="00AC5ABE">
              <w:rPr>
                <w:rFonts w:ascii="Century Gothic" w:hAnsi="Century Gothic" w:cs="Tahoma"/>
              </w:rPr>
              <w:t>testing) 2</w:t>
            </w:r>
            <w:r w:rsidRPr="00AC5ABE">
              <w:rPr>
                <w:rFonts w:ascii="Century Gothic" w:hAnsi="Century Gothic" w:cs="Tahoma"/>
              </w:rPr>
              <w:t xml:space="preserve"> demonstrations: - 1 fully whisked, 1 partially whisked</w:t>
            </w:r>
          </w:p>
          <w:p w:rsidR="00AE39F3" w:rsidRPr="00AC5ABE" w:rsidRDefault="00AE39F3" w:rsidP="00AE39F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Experiment with raising agents</w:t>
            </w:r>
            <w:r w:rsidR="00FE40AD" w:rsidRPr="00AC5ABE">
              <w:rPr>
                <w:rFonts w:ascii="Century Gothic" w:hAnsi="Century Gothic" w:cs="Tahoma"/>
                <w:bCs/>
              </w:rPr>
              <w:t xml:space="preserve"> </w:t>
            </w:r>
            <w:r w:rsidRPr="00AC5ABE">
              <w:rPr>
                <w:rFonts w:ascii="Century Gothic" w:hAnsi="Century Gothic" w:cs="Tahoma"/>
                <w:bCs/>
              </w:rPr>
              <w:t>(chemical, biological &amp; physical).</w:t>
            </w:r>
          </w:p>
          <w:p w:rsidR="00FE40AD" w:rsidRPr="00AC5ABE" w:rsidRDefault="00AE39F3" w:rsidP="00FE40AD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 xml:space="preserve">Scone experiment </w:t>
            </w:r>
            <w:r w:rsidR="00FE40AD" w:rsidRPr="00AC5ABE">
              <w:rPr>
                <w:rFonts w:ascii="Century Gothic" w:hAnsi="Century Gothic" w:cs="Tahoma"/>
              </w:rPr>
              <w:t xml:space="preserve">group </w:t>
            </w:r>
            <w:r w:rsidR="003D1A0E" w:rsidRPr="00AC5ABE">
              <w:rPr>
                <w:rFonts w:ascii="Century Gothic" w:hAnsi="Century Gothic" w:cs="Tahoma"/>
              </w:rPr>
              <w:t>practical task – scone making different raising agents</w:t>
            </w:r>
            <w:r w:rsidRPr="00AC5ABE">
              <w:rPr>
                <w:rFonts w:ascii="Century Gothic" w:hAnsi="Century Gothic" w:cs="Tahoma"/>
              </w:rPr>
              <w:t xml:space="preserve"> </w:t>
            </w:r>
          </w:p>
          <w:p w:rsidR="00191A26" w:rsidRPr="00AC5ABE" w:rsidRDefault="00191A26" w:rsidP="00191A26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Scone taste test and theory</w:t>
            </w:r>
            <w:r w:rsidR="003D1A0E" w:rsidRPr="00AC5ABE">
              <w:rPr>
                <w:rFonts w:ascii="Century Gothic" w:hAnsi="Century Gothic" w:cs="Tahoma"/>
              </w:rPr>
              <w:t xml:space="preserve"> – sensory analysis</w:t>
            </w:r>
            <w:r w:rsidR="001F3C62" w:rsidRPr="00AC5ABE">
              <w:rPr>
                <w:rFonts w:ascii="Century Gothic" w:hAnsi="Century Gothic" w:cs="Tahoma"/>
              </w:rPr>
              <w:t xml:space="preserve"> / comparing results within group work</w:t>
            </w:r>
          </w:p>
          <w:p w:rsidR="00191A26" w:rsidRPr="00AC5ABE" w:rsidRDefault="00191A26" w:rsidP="00191A26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 xml:space="preserve">Scone taste test and theory - </w:t>
            </w:r>
            <w:r w:rsidR="00B94723" w:rsidRPr="00AC5ABE">
              <w:rPr>
                <w:rFonts w:ascii="Century Gothic" w:hAnsi="Century Gothic" w:cs="Tahoma"/>
              </w:rPr>
              <w:t>dextrinis</w:t>
            </w:r>
            <w:r w:rsidR="00562BAE" w:rsidRPr="00AC5ABE">
              <w:rPr>
                <w:rFonts w:ascii="Century Gothic" w:hAnsi="Century Gothic" w:cs="Tahoma"/>
              </w:rPr>
              <w:t>ation</w:t>
            </w:r>
          </w:p>
          <w:p w:rsidR="00FE40AD" w:rsidRPr="00AC5ABE" w:rsidRDefault="00FE40AD" w:rsidP="00FE40AD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Savoury scone practical.</w:t>
            </w:r>
            <w:r w:rsidR="00BC55A1" w:rsidRPr="00AC5ABE">
              <w:rPr>
                <w:rFonts w:ascii="Century Gothic" w:hAnsi="Century Gothic" w:cs="Tahoma"/>
              </w:rPr>
              <w:t xml:space="preserve">  KA1</w:t>
            </w:r>
          </w:p>
          <w:p w:rsidR="00AE39F3" w:rsidRPr="00AC5ABE" w:rsidRDefault="00AE39F3" w:rsidP="00AE39F3">
            <w:pPr>
              <w:rPr>
                <w:rFonts w:ascii="Century Gothic" w:hAnsi="Century Gothic" w:cs="Tahoma"/>
                <w:bCs/>
              </w:rPr>
            </w:pPr>
          </w:p>
          <w:p w:rsidR="00FE40AD" w:rsidRPr="00AC5ABE" w:rsidRDefault="00FE40AD" w:rsidP="00AE39F3">
            <w:pPr>
              <w:rPr>
                <w:rFonts w:ascii="Century Gothic" w:hAnsi="Century Gothic" w:cs="Tahoma"/>
                <w:bCs/>
                <w:u w:val="single"/>
              </w:rPr>
            </w:pPr>
            <w:r w:rsidRPr="00AC5ABE">
              <w:rPr>
                <w:rFonts w:ascii="Century Gothic" w:hAnsi="Century Gothic" w:cs="Tahoma"/>
                <w:bCs/>
                <w:u w:val="single"/>
              </w:rPr>
              <w:t>Practical skills</w:t>
            </w:r>
          </w:p>
          <w:p w:rsidR="00FE40AD" w:rsidRPr="00AC5ABE" w:rsidRDefault="00C82DFC" w:rsidP="00AE39F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</w:t>
            </w:r>
            <w:r w:rsidR="00FE40AD" w:rsidRPr="00AC5ABE">
              <w:rPr>
                <w:rFonts w:ascii="Century Gothic" w:hAnsi="Century Gothic" w:cs="Tahoma"/>
                <w:bCs/>
              </w:rPr>
              <w:t xml:space="preserve"> food hygiene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working safely in the kitchen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4 C’s</w:t>
            </w:r>
          </w:p>
          <w:p w:rsidR="00FE40AD" w:rsidRPr="00AC5ABE" w:rsidRDefault="00C82DFC" w:rsidP="00AE39F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</w:t>
            </w:r>
            <w:r w:rsidR="00FE40AD" w:rsidRPr="00AC5ABE">
              <w:rPr>
                <w:rFonts w:ascii="Century Gothic" w:hAnsi="Century Gothic" w:cs="Tahoma"/>
                <w:bCs/>
              </w:rPr>
              <w:t xml:space="preserve"> accurate weighing and measuring</w:t>
            </w:r>
          </w:p>
          <w:p w:rsidR="00FE40AD" w:rsidRPr="00AC5ABE" w:rsidRDefault="00C82DFC" w:rsidP="00AE39F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equipment – electric whisk, digital scales, cutters, rolling guides</w:t>
            </w:r>
          </w:p>
          <w:p w:rsidR="00AE39F3" w:rsidRPr="00AC5ABE" w:rsidRDefault="001F3C62" w:rsidP="00AE39F3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cooking methods – oven</w:t>
            </w:r>
          </w:p>
        </w:tc>
      </w:tr>
      <w:tr w:rsidR="00044A1B" w:rsidRPr="00AC5ABE" w:rsidTr="002A62F5">
        <w:tc>
          <w:tcPr>
            <w:tcW w:w="10485" w:type="dxa"/>
            <w:gridSpan w:val="2"/>
          </w:tcPr>
          <w:p w:rsidR="00044A1B" w:rsidRPr="00AC5ABE" w:rsidRDefault="00044A1B" w:rsidP="00044A1B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044A1B" w:rsidRPr="00AC5ABE" w:rsidTr="002A62F5">
        <w:tc>
          <w:tcPr>
            <w:tcW w:w="10485" w:type="dxa"/>
            <w:gridSpan w:val="2"/>
          </w:tcPr>
          <w:p w:rsidR="00562AF7" w:rsidRPr="00AC5ABE" w:rsidRDefault="00F06CCB" w:rsidP="00BF656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To document this information as shown in their theory booklets. </w:t>
            </w:r>
            <w:r w:rsidR="00BF6566" w:rsidRPr="00AC5ABE">
              <w:rPr>
                <w:rFonts w:ascii="Century Gothic" w:hAnsi="Century Gothic" w:cs="Tahoma"/>
                <w:sz w:val="20"/>
                <w:szCs w:val="20"/>
              </w:rPr>
              <w:t xml:space="preserve">By completing the practical skills students will get to understand the mark scheme of the skills element of </w:t>
            </w:r>
            <w:r w:rsidR="00562AF7" w:rsidRPr="00AC5ABE">
              <w:rPr>
                <w:rFonts w:ascii="Century Gothic" w:hAnsi="Century Gothic" w:cs="Tahoma"/>
                <w:sz w:val="20"/>
                <w:szCs w:val="20"/>
              </w:rPr>
              <w:t>GCSE course at year 10.</w:t>
            </w:r>
            <w:r w:rsidR="004B4675" w:rsidRPr="00AC5ABE">
              <w:rPr>
                <w:rFonts w:ascii="Century Gothic" w:hAnsi="Century Gothic" w:cs="Tahoma"/>
                <w:sz w:val="20"/>
                <w:szCs w:val="20"/>
              </w:rPr>
              <w:t xml:space="preserve"> There are 6 sections to cover at GCSE and the following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practical</w:t>
            </w:r>
            <w:r w:rsidR="004B4675" w:rsidRPr="00AC5ABE">
              <w:rPr>
                <w:rFonts w:ascii="Century Gothic" w:hAnsi="Century Gothic" w:cs="Tahoma"/>
                <w:sz w:val="20"/>
                <w:szCs w:val="20"/>
              </w:rPr>
              <w:t xml:space="preserve"> and theory topics are selected from the following; </w:t>
            </w:r>
          </w:p>
          <w:p w:rsidR="004B4675" w:rsidRPr="00AC5ABE" w:rsidRDefault="004B4675" w:rsidP="00BF656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Section 1 – Food Nutrition and Health</w:t>
            </w:r>
          </w:p>
          <w:p w:rsidR="004B4675" w:rsidRPr="00AC5ABE" w:rsidRDefault="004B4675" w:rsidP="00BF656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Section 2 – Food science</w:t>
            </w:r>
          </w:p>
          <w:p w:rsidR="004B4675" w:rsidRPr="00AC5ABE" w:rsidRDefault="004B4675" w:rsidP="00BF656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section 6 – food preparation skills</w:t>
            </w:r>
          </w:p>
          <w:p w:rsidR="00345944" w:rsidRPr="00AC5ABE" w:rsidRDefault="00562AF7" w:rsidP="00345944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This will introduce them to the expecta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tions of the NEA 1 task at GCSE -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section 2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changing properties – proteins, raising agents</w:t>
            </w:r>
            <w:r w:rsidR="00345944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>section 6</w:t>
            </w:r>
            <w:r w:rsidR="00345944" w:rsidRPr="00AC5ABE">
              <w:rPr>
                <w:rFonts w:ascii="Century Gothic" w:hAnsi="Century Gothic" w:cs="Tahoma"/>
                <w:sz w:val="20"/>
                <w:szCs w:val="20"/>
              </w:rPr>
              <w:t xml:space="preserve"> – food preparation skills</w:t>
            </w:r>
          </w:p>
          <w:p w:rsidR="00562AF7" w:rsidRPr="00AC5ABE" w:rsidRDefault="00562AF7" w:rsidP="00BF656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62AF7" w:rsidRPr="00AC5ABE" w:rsidRDefault="00562AF7" w:rsidP="00562AF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Key words =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denature, coagulate, foams, chemical, steam, mechanical</w:t>
            </w:r>
          </w:p>
          <w:p w:rsidR="00BF6566" w:rsidRPr="00AC5ABE" w:rsidRDefault="00BF6566" w:rsidP="00BF6566">
            <w:pPr>
              <w:rPr>
                <w:rFonts w:ascii="Century Gothic" w:hAnsi="Century Gothic" w:cstheme="minorHAnsi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Recalling skills from year 8 – rubbing in for scones </w:t>
            </w:r>
          </w:p>
        </w:tc>
      </w:tr>
    </w:tbl>
    <w:p w:rsidR="004069F6" w:rsidRPr="00AC5ABE" w:rsidRDefault="004069F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lastRenderedPageBreak/>
              <w:t>Subject Area : Cooking and Nutrition</w:t>
            </w:r>
          </w:p>
        </w:tc>
      </w:tr>
      <w:tr w:rsidR="00F17EE2" w:rsidRPr="00AC5ABE" w:rsidTr="004F074E">
        <w:tc>
          <w:tcPr>
            <w:tcW w:w="2263" w:type="dxa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Year Group :</w:t>
            </w:r>
            <w:r w:rsidR="00C66D08" w:rsidRPr="00AC5ABE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Unit of Work :</w:t>
            </w:r>
          </w:p>
        </w:tc>
      </w:tr>
      <w:tr w:rsidR="00F17EE2" w:rsidRPr="00AC5ABE" w:rsidTr="004F074E">
        <w:trPr>
          <w:trHeight w:val="893"/>
        </w:trPr>
        <w:tc>
          <w:tcPr>
            <w:tcW w:w="2263" w:type="dxa"/>
          </w:tcPr>
          <w:p w:rsidR="00F17EE2" w:rsidRPr="00AC5ABE" w:rsidRDefault="00B8716B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Half Term</w:t>
            </w:r>
            <w:r w:rsidR="00F17EE2" w:rsidRPr="00AC5ABE">
              <w:rPr>
                <w:rFonts w:ascii="Century Gothic" w:hAnsi="Century Gothic"/>
              </w:rPr>
              <w:t>: 2</w:t>
            </w:r>
          </w:p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C35FA6" w:rsidRPr="00AC5ABE" w:rsidRDefault="00B8716B" w:rsidP="004F074E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Skills</w:t>
            </w:r>
            <w:r w:rsidR="00F17EE2" w:rsidRPr="00AC5ABE">
              <w:rPr>
                <w:rFonts w:ascii="Century Gothic" w:hAnsi="Century Gothic" w:cs="Tahoma"/>
              </w:rPr>
              <w:t>:</w:t>
            </w:r>
          </w:p>
          <w:p w:rsidR="003D1A0E" w:rsidRPr="00AC5ABE" w:rsidRDefault="003D1A0E" w:rsidP="003D1A0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/>
              </w:rPr>
              <w:t>Review of KA – dirt lesson</w:t>
            </w:r>
          </w:p>
          <w:p w:rsidR="00454DB9" w:rsidRPr="00AC5ABE" w:rsidRDefault="00454DB9" w:rsidP="00454DB9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Gelatinisation</w:t>
            </w:r>
          </w:p>
          <w:p w:rsidR="00454DB9" w:rsidRPr="00AC5ABE" w:rsidRDefault="00454DB9" w:rsidP="00454DB9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Lemon sauce gelatinisation</w:t>
            </w:r>
          </w:p>
          <w:p w:rsidR="00BC55A1" w:rsidRPr="00AC5ABE" w:rsidRDefault="00C35FA6" w:rsidP="004F074E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S</w:t>
            </w:r>
            <w:r w:rsidR="00BC55A1" w:rsidRPr="00AC5ABE">
              <w:rPr>
                <w:rFonts w:ascii="Century Gothic" w:hAnsi="Century Gothic" w:cs="Tahoma"/>
              </w:rPr>
              <w:t>hortening pastry</w:t>
            </w:r>
          </w:p>
          <w:p w:rsidR="00BC55A1" w:rsidRPr="00AC5ABE" w:rsidRDefault="00BC55A1" w:rsidP="004F074E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Shortcrust pastry practical</w:t>
            </w:r>
          </w:p>
          <w:p w:rsidR="00BC55A1" w:rsidRPr="00AC5ABE" w:rsidRDefault="00BC55A1" w:rsidP="004F074E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Gas in liquid meringue</w:t>
            </w:r>
          </w:p>
          <w:p w:rsidR="00BC55A1" w:rsidRPr="00AC5ABE" w:rsidRDefault="00BC55A1" w:rsidP="004F074E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 xml:space="preserve">Lemon </w:t>
            </w:r>
            <w:r w:rsidR="00562BAE" w:rsidRPr="00AC5ABE">
              <w:rPr>
                <w:rFonts w:ascii="Century Gothic" w:hAnsi="Century Gothic" w:cs="Tahoma"/>
              </w:rPr>
              <w:t>meringue</w:t>
            </w:r>
            <w:r w:rsidRPr="00AC5ABE">
              <w:rPr>
                <w:rFonts w:ascii="Century Gothic" w:hAnsi="Century Gothic" w:cs="Tahoma"/>
              </w:rPr>
              <w:t xml:space="preserve"> pie practical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  <w:u w:val="single"/>
              </w:rPr>
            </w:pP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  <w:u w:val="single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  <w:u w:val="single"/>
              </w:rPr>
              <w:t>Practical skills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</w:rPr>
              <w:t>Recall and extend food hygiene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</w:rPr>
              <w:t>Recall and extend working safely in the kitchen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</w:rPr>
              <w:t>Recall and extend 4 C’s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</w:rPr>
              <w:t>Recall and extend accurate weighing and measuring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</w:rPr>
              <w:t>Recall and extend use of equipment – electric whisk, digital scales, rolling guides</w:t>
            </w:r>
            <w:r w:rsidR="001F3C62" w:rsidRPr="00AC5ABE">
              <w:rPr>
                <w:rFonts w:ascii="Century Gothic" w:hAnsi="Century Gothic" w:cs="Tahoma"/>
                <w:bCs/>
                <w:sz w:val="20"/>
                <w:szCs w:val="20"/>
              </w:rPr>
              <w:t>, balloon whisk</w:t>
            </w:r>
          </w:p>
          <w:p w:rsidR="001F3C62" w:rsidRPr="00AC5ABE" w:rsidRDefault="001F3C62" w:rsidP="00C82DFC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bCs/>
                <w:sz w:val="20"/>
                <w:szCs w:val="20"/>
              </w:rPr>
              <w:t>Recall and extend use of cooking methods – hob, oven</w:t>
            </w:r>
          </w:p>
          <w:p w:rsidR="00C82DFC" w:rsidRPr="00AC5ABE" w:rsidRDefault="00C82DFC" w:rsidP="004F074E">
            <w:pPr>
              <w:rPr>
                <w:rFonts w:ascii="Century Gothic" w:hAnsi="Century Gothic" w:cs="Tahoma"/>
              </w:rPr>
            </w:pPr>
          </w:p>
          <w:p w:rsidR="00C35FA6" w:rsidRPr="00AC5ABE" w:rsidRDefault="00C35FA6" w:rsidP="003D1A0E">
            <w:pPr>
              <w:rPr>
                <w:rFonts w:ascii="Century Gothic" w:hAnsi="Century Gothic" w:cs="Tahoma"/>
              </w:rPr>
            </w:pP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562AF7" w:rsidRPr="00AC5ABE" w:rsidRDefault="00562AF7" w:rsidP="00562AF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This will introduce them to the expectations of the NEA 1 task at GCSE - section 2 changing properties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–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carbohydrates and proteins</w:t>
            </w:r>
            <w:r w:rsidR="00345944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>section 6</w:t>
            </w:r>
            <w:r w:rsidR="00345944" w:rsidRPr="00AC5ABE">
              <w:rPr>
                <w:rFonts w:ascii="Century Gothic" w:hAnsi="Century Gothic" w:cs="Tahoma"/>
                <w:sz w:val="20"/>
                <w:szCs w:val="20"/>
              </w:rPr>
              <w:t xml:space="preserve"> – food preparation skills</w:t>
            </w:r>
          </w:p>
          <w:p w:rsidR="00562AF7" w:rsidRPr="00AC5ABE" w:rsidRDefault="00562AF7" w:rsidP="00562AF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Key words = Gelatinisation, Dextrinisation, foams, </w:t>
            </w:r>
          </w:p>
          <w:p w:rsidR="00F17EE2" w:rsidRPr="00AC5ABE" w:rsidRDefault="00BF6566" w:rsidP="00BF656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Recalling skills from year 8 – rubbing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in for shortcrust pastry</w:t>
            </w:r>
          </w:p>
          <w:p w:rsidR="00BF6566" w:rsidRPr="00AC5ABE" w:rsidRDefault="00BF6566" w:rsidP="00BF6566">
            <w:pPr>
              <w:rPr>
                <w:rFonts w:ascii="Century Gothic" w:hAnsi="Century Gothic" w:cstheme="minorHAnsi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Recalling skills from term 1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– rubbing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in for scones</w:t>
            </w:r>
          </w:p>
        </w:tc>
      </w:tr>
    </w:tbl>
    <w:p w:rsidR="00F17EE2" w:rsidRPr="00AC5ABE" w:rsidRDefault="00F17EE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Subject Area : Cooking and Nutrition</w:t>
            </w:r>
          </w:p>
        </w:tc>
      </w:tr>
      <w:tr w:rsidR="00F17EE2" w:rsidRPr="00AC5ABE" w:rsidTr="004F074E">
        <w:tc>
          <w:tcPr>
            <w:tcW w:w="2263" w:type="dxa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Year Group :</w:t>
            </w:r>
            <w:r w:rsidR="00C66D08" w:rsidRPr="00AC5ABE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Unit of Work :</w:t>
            </w:r>
          </w:p>
        </w:tc>
      </w:tr>
      <w:tr w:rsidR="00F17EE2" w:rsidRPr="00AC5ABE" w:rsidTr="004F074E">
        <w:trPr>
          <w:trHeight w:val="893"/>
        </w:trPr>
        <w:tc>
          <w:tcPr>
            <w:tcW w:w="2263" w:type="dxa"/>
          </w:tcPr>
          <w:p w:rsidR="00F17EE2" w:rsidRPr="00AC5ABE" w:rsidRDefault="00B8716B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Half Term</w:t>
            </w:r>
            <w:r w:rsidR="00F17EE2" w:rsidRPr="00AC5ABE">
              <w:rPr>
                <w:rFonts w:ascii="Century Gothic" w:hAnsi="Century Gothic"/>
              </w:rPr>
              <w:t>: 3</w:t>
            </w:r>
          </w:p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Pr="00AC5ABE" w:rsidRDefault="00B8716B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Skills</w:t>
            </w:r>
            <w:r w:rsidR="00F17EE2" w:rsidRPr="00AC5ABE">
              <w:rPr>
                <w:rFonts w:ascii="Century Gothic" w:hAnsi="Century Gothic"/>
              </w:rPr>
              <w:t>:</w:t>
            </w:r>
          </w:p>
          <w:p w:rsidR="003D1A0E" w:rsidRPr="00AC5ABE" w:rsidRDefault="003D1A0E" w:rsidP="00454DB9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 xml:space="preserve">Lemon </w:t>
            </w:r>
            <w:r w:rsidR="00562BAE" w:rsidRPr="00AC5ABE">
              <w:rPr>
                <w:rFonts w:ascii="Century Gothic" w:hAnsi="Century Gothic" w:cs="Tahoma"/>
              </w:rPr>
              <w:t>meringue</w:t>
            </w:r>
            <w:r w:rsidRPr="00AC5ABE">
              <w:rPr>
                <w:rFonts w:ascii="Century Gothic" w:hAnsi="Century Gothic" w:cs="Tahoma"/>
              </w:rPr>
              <w:t xml:space="preserve"> pie theory and questions to recall practical</w:t>
            </w:r>
          </w:p>
          <w:p w:rsidR="00454DB9" w:rsidRPr="00AC5ABE" w:rsidRDefault="00454DB9" w:rsidP="00454DB9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>Cake experiment group activity</w:t>
            </w:r>
            <w:r w:rsidR="00C82DFC" w:rsidRPr="00AC5ABE">
              <w:rPr>
                <w:rFonts w:ascii="Century Gothic" w:hAnsi="Century Gothic" w:cs="Tahoma"/>
              </w:rPr>
              <w:t xml:space="preserve"> with different fats</w:t>
            </w:r>
          </w:p>
          <w:p w:rsidR="00454DB9" w:rsidRPr="00AC5ABE" w:rsidRDefault="00454DB9" w:rsidP="00454DB9">
            <w:pPr>
              <w:rPr>
                <w:rFonts w:ascii="Century Gothic" w:hAnsi="Century Gothic" w:cs="Tahoma"/>
              </w:rPr>
            </w:pPr>
            <w:r w:rsidRPr="00AC5ABE">
              <w:rPr>
                <w:rFonts w:ascii="Century Gothic" w:hAnsi="Century Gothic" w:cs="Tahoma"/>
              </w:rPr>
              <w:t xml:space="preserve">Cake taste test </w:t>
            </w:r>
            <w:r w:rsidR="00562BAE" w:rsidRPr="00AC5ABE">
              <w:rPr>
                <w:rFonts w:ascii="Century Gothic" w:hAnsi="Century Gothic" w:cs="Tahoma"/>
              </w:rPr>
              <w:t>sensory analysis / comparing results within group work and fats and oils theory</w:t>
            </w:r>
          </w:p>
          <w:p w:rsidR="00C35FA6" w:rsidRPr="00AC5ABE" w:rsidRDefault="00C35FA6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Cake </w:t>
            </w:r>
            <w:r w:rsidR="00562BAE" w:rsidRPr="00AC5ABE">
              <w:rPr>
                <w:rFonts w:ascii="Century Gothic" w:hAnsi="Century Gothic"/>
              </w:rPr>
              <w:t>practical – batch of cakes as a pair</w:t>
            </w:r>
          </w:p>
          <w:p w:rsidR="00C35FA6" w:rsidRPr="00AC5ABE" w:rsidRDefault="00C35FA6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Cake decoration designs</w:t>
            </w:r>
          </w:p>
          <w:p w:rsidR="00C35FA6" w:rsidRPr="00AC5ABE" w:rsidRDefault="00C35FA6" w:rsidP="003D1A0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Decorating </w:t>
            </w:r>
            <w:r w:rsidR="003D1A0E" w:rsidRPr="00AC5ABE">
              <w:rPr>
                <w:rFonts w:ascii="Century Gothic" w:hAnsi="Century Gothic"/>
              </w:rPr>
              <w:t xml:space="preserve">cakes </w:t>
            </w:r>
            <w:r w:rsidR="00562BAE" w:rsidRPr="00AC5ABE">
              <w:rPr>
                <w:rFonts w:ascii="Century Gothic" w:hAnsi="Century Gothic"/>
              </w:rPr>
              <w:t xml:space="preserve">as an individual </w:t>
            </w:r>
            <w:r w:rsidR="003D1A0E" w:rsidRPr="00AC5ABE">
              <w:rPr>
                <w:rFonts w:ascii="Century Gothic" w:hAnsi="Century Gothic"/>
              </w:rPr>
              <w:t>KA2</w:t>
            </w:r>
          </w:p>
          <w:p w:rsidR="00C82DFC" w:rsidRPr="00AC5ABE" w:rsidRDefault="00C82DFC" w:rsidP="003D1A0E">
            <w:pPr>
              <w:rPr>
                <w:rFonts w:ascii="Century Gothic" w:hAnsi="Century Gothic"/>
              </w:rPr>
            </w:pP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u w:val="single"/>
              </w:rPr>
            </w:pPr>
            <w:r w:rsidRPr="00AC5ABE">
              <w:rPr>
                <w:rFonts w:ascii="Century Gothic" w:hAnsi="Century Gothic" w:cs="Tahoma"/>
                <w:bCs/>
                <w:u w:val="single"/>
              </w:rPr>
              <w:t>Practical skills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food hygiene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working safely in the kitchen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4 C’s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accurate weighing and measuring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 xml:space="preserve">Recall and extend use of equipment – electric whisk, digital scales, piping skills, decoration </w:t>
            </w:r>
          </w:p>
          <w:p w:rsidR="00C82DFC" w:rsidRPr="00AC5ABE" w:rsidRDefault="001F3C62" w:rsidP="003D1A0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cooking methods – hob, oven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562AF7" w:rsidRPr="00AC5ABE" w:rsidRDefault="00562AF7" w:rsidP="00562AF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This will introduce them to the expectations of the NEA 1 task at GCSE -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section 2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changing properties – </w:t>
            </w:r>
            <w:r w:rsidR="005C4482" w:rsidRPr="00AC5ABE">
              <w:rPr>
                <w:rFonts w:ascii="Century Gothic" w:hAnsi="Century Gothic" w:cs="Tahoma"/>
                <w:sz w:val="20"/>
                <w:szCs w:val="20"/>
              </w:rPr>
              <w:t>fats and oils</w:t>
            </w:r>
            <w:r w:rsidR="00345944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>section 6</w:t>
            </w:r>
            <w:r w:rsidR="00345944" w:rsidRPr="00AC5ABE">
              <w:rPr>
                <w:rFonts w:ascii="Century Gothic" w:hAnsi="Century Gothic" w:cs="Tahoma"/>
                <w:sz w:val="20"/>
                <w:szCs w:val="20"/>
              </w:rPr>
              <w:t xml:space="preserve"> – food preparation skills</w:t>
            </w:r>
          </w:p>
          <w:p w:rsidR="00562AF7" w:rsidRPr="00AC5ABE" w:rsidRDefault="00562AF7" w:rsidP="00562AF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Key words =</w:t>
            </w:r>
            <w:r w:rsidR="005C4482" w:rsidRPr="00AC5ABE">
              <w:rPr>
                <w:rFonts w:ascii="Century Gothic" w:hAnsi="Century Gothic" w:cs="Tahoma"/>
                <w:sz w:val="20"/>
                <w:szCs w:val="20"/>
              </w:rPr>
              <w:t xml:space="preserve"> aeration, shortening, decorating</w:t>
            </w:r>
          </w:p>
          <w:p w:rsidR="00F17EE2" w:rsidRPr="00AC5ABE" w:rsidRDefault="00BF6566" w:rsidP="00BF6566">
            <w:pPr>
              <w:rPr>
                <w:rFonts w:ascii="Century Gothic" w:hAnsi="Century Gothic" w:cstheme="minorHAnsi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Recalling skills from year</w:t>
            </w:r>
            <w:r w:rsidR="009C3D15" w:rsidRPr="00AC5ABE">
              <w:rPr>
                <w:rFonts w:ascii="Century Gothic" w:hAnsi="Century Gothic" w:cs="Tahoma"/>
                <w:sz w:val="20"/>
                <w:szCs w:val="20"/>
              </w:rPr>
              <w:t xml:space="preserve"> 8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– </w:t>
            </w:r>
            <w:r w:rsidR="009C3D15" w:rsidRPr="00AC5ABE">
              <w:rPr>
                <w:rFonts w:ascii="Century Gothic" w:hAnsi="Century Gothic" w:cs="Tahoma"/>
                <w:sz w:val="20"/>
                <w:szCs w:val="20"/>
              </w:rPr>
              <w:t>whisking / sponge pudding</w:t>
            </w:r>
          </w:p>
        </w:tc>
      </w:tr>
    </w:tbl>
    <w:p w:rsidR="00F17EE2" w:rsidRPr="00AC5ABE" w:rsidRDefault="00F17EE2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lastRenderedPageBreak/>
              <w:t>Subject Area : Cooking and Nutrition</w:t>
            </w:r>
          </w:p>
        </w:tc>
      </w:tr>
      <w:tr w:rsidR="00F17EE2" w:rsidRPr="00AC5ABE" w:rsidTr="004F074E">
        <w:tc>
          <w:tcPr>
            <w:tcW w:w="2263" w:type="dxa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Year Group :</w:t>
            </w:r>
            <w:r w:rsidR="00C66D08" w:rsidRPr="00AC5ABE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Unit of Work :</w:t>
            </w:r>
          </w:p>
        </w:tc>
      </w:tr>
      <w:tr w:rsidR="00F17EE2" w:rsidRPr="00AC5ABE" w:rsidTr="004F074E">
        <w:trPr>
          <w:trHeight w:val="893"/>
        </w:trPr>
        <w:tc>
          <w:tcPr>
            <w:tcW w:w="2263" w:type="dxa"/>
          </w:tcPr>
          <w:p w:rsidR="00F17EE2" w:rsidRPr="00AC5ABE" w:rsidRDefault="00B94723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Half Term</w:t>
            </w:r>
            <w:r w:rsidR="00F17EE2" w:rsidRPr="00AC5ABE">
              <w:rPr>
                <w:rFonts w:ascii="Century Gothic" w:hAnsi="Century Gothic"/>
              </w:rPr>
              <w:t>: 4</w:t>
            </w:r>
          </w:p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Pr="00AC5ABE" w:rsidRDefault="00B94723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Skills</w:t>
            </w:r>
            <w:r w:rsidR="00F17EE2" w:rsidRPr="00AC5ABE">
              <w:rPr>
                <w:rFonts w:ascii="Century Gothic" w:hAnsi="Century Gothic"/>
              </w:rPr>
              <w:t>:</w:t>
            </w:r>
          </w:p>
          <w:p w:rsidR="000B12D2" w:rsidRPr="00AC5ABE" w:rsidRDefault="003D1A0E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Review of KA – dirt lesson</w:t>
            </w:r>
            <w:r w:rsidR="00C82DFC" w:rsidRPr="00AC5ABE">
              <w:rPr>
                <w:rFonts w:ascii="Century Gothic" w:hAnsi="Century Gothic"/>
              </w:rPr>
              <w:t xml:space="preserve"> and Aeration in pastry</w:t>
            </w:r>
          </w:p>
          <w:p w:rsidR="000B12D2" w:rsidRPr="00AC5ABE" w:rsidRDefault="004B4C91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Pastry comparison sensory analysis</w:t>
            </w:r>
          </w:p>
          <w:p w:rsidR="000B12D2" w:rsidRPr="00AC5ABE" w:rsidRDefault="004B4C91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Palmiers or twists</w:t>
            </w:r>
          </w:p>
          <w:p w:rsidR="000B12D2" w:rsidRPr="00AC5ABE" w:rsidRDefault="000B12D2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Nutritional needs and health</w:t>
            </w:r>
            <w:r w:rsidR="00643FFC" w:rsidRPr="00AC5ABE">
              <w:rPr>
                <w:rFonts w:ascii="Century Gothic" w:hAnsi="Century Gothic"/>
              </w:rPr>
              <w:t xml:space="preserve"> – food diary linked with the </w:t>
            </w:r>
            <w:r w:rsidR="00AC5ABE" w:rsidRPr="00AC5ABE">
              <w:rPr>
                <w:rFonts w:ascii="Century Gothic" w:hAnsi="Century Gothic"/>
              </w:rPr>
              <w:t>Eat well</w:t>
            </w:r>
            <w:r w:rsidR="00643FFC" w:rsidRPr="00AC5ABE">
              <w:rPr>
                <w:rFonts w:ascii="Century Gothic" w:hAnsi="Century Gothic"/>
              </w:rPr>
              <w:t xml:space="preserve"> guide</w:t>
            </w:r>
          </w:p>
          <w:p w:rsidR="000B12D2" w:rsidRPr="00AC5ABE" w:rsidRDefault="000B12D2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Nutritional needs and health</w:t>
            </w:r>
            <w:r w:rsidR="00643FFC" w:rsidRPr="00AC5ABE">
              <w:rPr>
                <w:rFonts w:ascii="Century Gothic" w:hAnsi="Century Gothic"/>
              </w:rPr>
              <w:t xml:space="preserve"> – different life stages </w:t>
            </w:r>
          </w:p>
          <w:p w:rsidR="004B4C91" w:rsidRPr="00AC5ABE" w:rsidRDefault="004B4C91" w:rsidP="004B4C91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Planning and creating a balanced meal</w:t>
            </w:r>
          </w:p>
          <w:p w:rsidR="000B12D2" w:rsidRPr="00AC5ABE" w:rsidRDefault="000B12D2" w:rsidP="004F074E">
            <w:pPr>
              <w:rPr>
                <w:rFonts w:ascii="Century Gothic" w:hAnsi="Century Gothic"/>
              </w:rPr>
            </w:pP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  <w:u w:val="single"/>
              </w:rPr>
            </w:pPr>
            <w:r w:rsidRPr="00AC5ABE">
              <w:rPr>
                <w:rFonts w:ascii="Century Gothic" w:hAnsi="Century Gothic" w:cs="Tahoma"/>
                <w:bCs/>
                <w:u w:val="single"/>
              </w:rPr>
              <w:t>Practical skills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food hygiene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working safely in the kitchen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4 C’s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accurate weighing and measuring</w:t>
            </w:r>
          </w:p>
          <w:p w:rsidR="00C82DFC" w:rsidRPr="00AC5ABE" w:rsidRDefault="00C82DFC" w:rsidP="00C82DFC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 xml:space="preserve">Recall and extend use of equipment – </w:t>
            </w:r>
            <w:r w:rsidR="001F3C62" w:rsidRPr="00AC5ABE">
              <w:rPr>
                <w:rFonts w:ascii="Century Gothic" w:hAnsi="Century Gothic" w:cs="Tahoma"/>
                <w:bCs/>
              </w:rPr>
              <w:t>rolling pin, pastry brush, rolling guides</w:t>
            </w:r>
          </w:p>
          <w:p w:rsidR="00C82DFC" w:rsidRPr="00AC5ABE" w:rsidRDefault="001F3C6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cooking methods – hob, oven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5C4482" w:rsidRPr="00AC5ABE" w:rsidRDefault="005C4482" w:rsidP="005C448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This will introduce them to the expectations of the NEA 1 task at GCSE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–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section 1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- healthy eating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guidelines, nutritional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needs of different age groups, planning meals for different groups.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S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ection 2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changing properties –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raising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agents</w:t>
            </w:r>
            <w:r w:rsidR="00345944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>section 6</w:t>
            </w:r>
            <w:r w:rsidR="00345944" w:rsidRPr="00AC5ABE">
              <w:rPr>
                <w:rFonts w:ascii="Century Gothic" w:hAnsi="Century Gothic" w:cs="Tahoma"/>
                <w:sz w:val="20"/>
                <w:szCs w:val="20"/>
              </w:rPr>
              <w:t xml:space="preserve"> – food preparation skills</w:t>
            </w:r>
          </w:p>
          <w:p w:rsidR="005C4482" w:rsidRPr="00AC5ABE" w:rsidRDefault="005C4482" w:rsidP="005C448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Key words =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portion size, costings,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54376" w:rsidRPr="00AC5ABE">
              <w:rPr>
                <w:rFonts w:ascii="Century Gothic" w:hAnsi="Century Gothic" w:cs="Tahoma"/>
                <w:sz w:val="20"/>
                <w:szCs w:val="20"/>
              </w:rPr>
              <w:t>steam</w:t>
            </w:r>
          </w:p>
          <w:p w:rsidR="00F17EE2" w:rsidRPr="00AC5ABE" w:rsidRDefault="009C3D15" w:rsidP="009C3D15">
            <w:pPr>
              <w:rPr>
                <w:rFonts w:ascii="Century Gothic" w:hAnsi="Century Gothic" w:cstheme="minorHAnsi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Recalling skills from year 7 &amp; 8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– 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nutrition and health</w:t>
            </w:r>
          </w:p>
        </w:tc>
      </w:tr>
    </w:tbl>
    <w:p w:rsidR="00F17EE2" w:rsidRPr="00AC5ABE" w:rsidRDefault="00F17EE2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Subject Area : Cooking and Nutrition</w:t>
            </w:r>
          </w:p>
        </w:tc>
      </w:tr>
      <w:tr w:rsidR="00F17EE2" w:rsidRPr="00AC5ABE" w:rsidTr="004F074E">
        <w:tc>
          <w:tcPr>
            <w:tcW w:w="2263" w:type="dxa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Year Group :</w:t>
            </w:r>
            <w:r w:rsidR="00C66D08" w:rsidRPr="00AC5ABE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Unit of Work :</w:t>
            </w:r>
          </w:p>
        </w:tc>
      </w:tr>
      <w:tr w:rsidR="00F17EE2" w:rsidRPr="00AC5ABE" w:rsidTr="004F074E">
        <w:trPr>
          <w:trHeight w:val="893"/>
        </w:trPr>
        <w:tc>
          <w:tcPr>
            <w:tcW w:w="2263" w:type="dxa"/>
          </w:tcPr>
          <w:p w:rsidR="00F17EE2" w:rsidRPr="00AC5ABE" w:rsidRDefault="00B94723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Half Term</w:t>
            </w:r>
            <w:r w:rsidR="00F17EE2" w:rsidRPr="00AC5ABE">
              <w:rPr>
                <w:rFonts w:ascii="Century Gothic" w:hAnsi="Century Gothic"/>
              </w:rPr>
              <w:t>: 5</w:t>
            </w:r>
          </w:p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Pr="00AC5ABE" w:rsidRDefault="00B94723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Skills</w:t>
            </w:r>
            <w:r w:rsidR="00F17EE2" w:rsidRPr="00AC5ABE">
              <w:rPr>
                <w:rFonts w:ascii="Century Gothic" w:hAnsi="Century Gothic"/>
              </w:rPr>
              <w:t>:</w:t>
            </w:r>
          </w:p>
          <w:p w:rsidR="000B12D2" w:rsidRPr="00AC5ABE" w:rsidRDefault="00643FFC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J</w:t>
            </w:r>
            <w:r w:rsidR="000B12D2" w:rsidRPr="00AC5ABE">
              <w:rPr>
                <w:rFonts w:ascii="Century Gothic" w:hAnsi="Century Gothic"/>
              </w:rPr>
              <w:t>ambalaya</w:t>
            </w:r>
            <w:r w:rsidRPr="00AC5ABE">
              <w:rPr>
                <w:rFonts w:ascii="Century Gothic" w:hAnsi="Century Gothic"/>
              </w:rPr>
              <w:t xml:space="preserve"> – developing the recipe for a child aged 5-10 years</w:t>
            </w:r>
          </w:p>
          <w:p w:rsidR="000B12D2" w:rsidRPr="00AC5ABE" w:rsidRDefault="000B12D2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Planning meals for specific </w:t>
            </w:r>
            <w:r w:rsidR="00562BAE" w:rsidRPr="00AC5ABE">
              <w:rPr>
                <w:rFonts w:ascii="Century Gothic" w:hAnsi="Century Gothic"/>
              </w:rPr>
              <w:t>dietary</w:t>
            </w:r>
            <w:r w:rsidRPr="00AC5ABE">
              <w:rPr>
                <w:rFonts w:ascii="Century Gothic" w:hAnsi="Century Gothic"/>
              </w:rPr>
              <w:t xml:space="preserve"> </w:t>
            </w:r>
            <w:r w:rsidR="00562BAE" w:rsidRPr="00AC5ABE">
              <w:rPr>
                <w:rFonts w:ascii="Century Gothic" w:hAnsi="Century Gothic"/>
              </w:rPr>
              <w:t>needs</w:t>
            </w:r>
            <w:r w:rsidR="00643FFC" w:rsidRPr="00AC5ABE">
              <w:rPr>
                <w:rFonts w:ascii="Century Gothic" w:hAnsi="Century Gothic"/>
              </w:rPr>
              <w:t xml:space="preserve"> – e.g. lactose free, high fibre </w:t>
            </w:r>
          </w:p>
          <w:p w:rsidR="000B12D2" w:rsidRPr="00AC5ABE" w:rsidRDefault="000B12D2" w:rsidP="000B12D2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Taste testing products</w:t>
            </w:r>
          </w:p>
          <w:p w:rsidR="00401843" w:rsidRPr="00AC5ABE" w:rsidRDefault="00562BAE" w:rsidP="004B4C91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Gelatinisation</w:t>
            </w:r>
            <w:r w:rsidR="000B12D2" w:rsidRPr="00AC5ABE">
              <w:rPr>
                <w:rFonts w:ascii="Century Gothic" w:hAnsi="Century Gothic"/>
              </w:rPr>
              <w:t xml:space="preserve"> in pasta and </w:t>
            </w:r>
            <w:r w:rsidR="00401843" w:rsidRPr="00AC5ABE">
              <w:rPr>
                <w:rFonts w:ascii="Century Gothic" w:hAnsi="Century Gothic"/>
              </w:rPr>
              <w:t xml:space="preserve">white </w:t>
            </w:r>
            <w:r w:rsidR="000B12D2" w:rsidRPr="00AC5ABE">
              <w:rPr>
                <w:rFonts w:ascii="Century Gothic" w:hAnsi="Century Gothic"/>
              </w:rPr>
              <w:t>sauce</w:t>
            </w:r>
            <w:r w:rsidR="00401843" w:rsidRPr="00AC5ABE">
              <w:rPr>
                <w:rFonts w:ascii="Century Gothic" w:hAnsi="Century Gothic"/>
              </w:rPr>
              <w:t xml:space="preserve"> making </w:t>
            </w:r>
          </w:p>
          <w:p w:rsidR="004B4C91" w:rsidRPr="00AC5ABE" w:rsidRDefault="004B4C91" w:rsidP="004B4C91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Basic pasta making</w:t>
            </w:r>
            <w:r w:rsidR="00401843" w:rsidRPr="00AC5ABE">
              <w:rPr>
                <w:rFonts w:ascii="Century Gothic" w:hAnsi="Century Gothic"/>
              </w:rPr>
              <w:t xml:space="preserve"> practical – fresh egg pasta</w:t>
            </w:r>
          </w:p>
          <w:p w:rsidR="000B12D2" w:rsidRPr="00AC5ABE" w:rsidRDefault="000B12D2" w:rsidP="004F074E">
            <w:pPr>
              <w:rPr>
                <w:rFonts w:ascii="Century Gothic" w:hAnsi="Century Gothic"/>
              </w:rPr>
            </w:pPr>
          </w:p>
          <w:p w:rsidR="001F3C62" w:rsidRPr="00AC5ABE" w:rsidRDefault="001F3C62" w:rsidP="001F3C62">
            <w:pPr>
              <w:rPr>
                <w:rFonts w:ascii="Century Gothic" w:hAnsi="Century Gothic" w:cs="Tahoma"/>
                <w:bCs/>
                <w:u w:val="single"/>
              </w:rPr>
            </w:pPr>
            <w:r w:rsidRPr="00AC5ABE">
              <w:rPr>
                <w:rFonts w:ascii="Century Gothic" w:hAnsi="Century Gothic" w:cs="Tahoma"/>
                <w:bCs/>
                <w:u w:val="single"/>
              </w:rPr>
              <w:t>Practical skills</w:t>
            </w:r>
          </w:p>
          <w:p w:rsidR="001F3C62" w:rsidRPr="00AC5ABE" w:rsidRDefault="001F3C62" w:rsidP="001F3C62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food hygiene</w:t>
            </w:r>
          </w:p>
          <w:p w:rsidR="001F3C62" w:rsidRPr="00AC5ABE" w:rsidRDefault="001F3C62" w:rsidP="001F3C62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working safely in the kitchen</w:t>
            </w:r>
          </w:p>
          <w:p w:rsidR="00401843" w:rsidRPr="00AC5ABE" w:rsidRDefault="001F3C62" w:rsidP="001F3C62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4 C’s</w:t>
            </w:r>
            <w:r w:rsidR="00401843" w:rsidRPr="00AC5ABE">
              <w:rPr>
                <w:rFonts w:ascii="Century Gothic" w:hAnsi="Century Gothic" w:cs="Tahoma"/>
                <w:bCs/>
              </w:rPr>
              <w:t xml:space="preserve"> </w:t>
            </w:r>
          </w:p>
          <w:p w:rsidR="001F3C62" w:rsidRPr="00AC5ABE" w:rsidRDefault="001F3C62" w:rsidP="001F3C62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accurate weighing and measuring</w:t>
            </w:r>
          </w:p>
          <w:p w:rsidR="001F3C62" w:rsidRPr="00AC5ABE" w:rsidRDefault="001F3C62" w:rsidP="001F3C62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equipment –digital scales, balloon whisk, pasta roller</w:t>
            </w:r>
          </w:p>
          <w:p w:rsidR="001F3C62" w:rsidRPr="00AC5ABE" w:rsidRDefault="001F3C6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cooking methods – hob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154376" w:rsidRPr="00AC5ABE" w:rsidRDefault="00154376" w:rsidP="0015437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This will introduce them to the expectations of the NEA 1 task at GCSE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– section 1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- healthy eating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guidelines, nutritional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needs of different age groups, planning meals for different groups.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Section 2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changing properties –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raising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agents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, proteins</w:t>
            </w:r>
            <w:r w:rsidR="00345944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>section 6</w:t>
            </w:r>
            <w:r w:rsidR="00345944" w:rsidRPr="00AC5ABE">
              <w:rPr>
                <w:rFonts w:ascii="Century Gothic" w:hAnsi="Century Gothic" w:cs="Tahoma"/>
                <w:sz w:val="20"/>
                <w:szCs w:val="20"/>
              </w:rPr>
              <w:t xml:space="preserve"> – food preparation skills</w:t>
            </w:r>
          </w:p>
          <w:p w:rsidR="00154376" w:rsidRPr="00AC5ABE" w:rsidRDefault="00154376" w:rsidP="0015437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Key words =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portion size, costings,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eat well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guide, healthy diet, gluten, dough</w:t>
            </w:r>
          </w:p>
          <w:p w:rsidR="00F17EE2" w:rsidRPr="00AC5ABE" w:rsidRDefault="009C3D15" w:rsidP="0042610C">
            <w:pPr>
              <w:rPr>
                <w:rFonts w:ascii="Century Gothic" w:hAnsi="Century Gothic" w:cstheme="minorHAnsi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Recalling skills from </w:t>
            </w:r>
            <w:r w:rsidR="0042610C" w:rsidRPr="00AC5ABE">
              <w:rPr>
                <w:rFonts w:ascii="Century Gothic" w:hAnsi="Century Gothic" w:cs="Tahoma"/>
                <w:sz w:val="20"/>
                <w:szCs w:val="20"/>
              </w:rPr>
              <w:t>first term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2610C" w:rsidRPr="00AC5ABE">
              <w:rPr>
                <w:rFonts w:ascii="Century Gothic" w:hAnsi="Century Gothic" w:cs="Tahoma"/>
                <w:sz w:val="20"/>
                <w:szCs w:val="20"/>
              </w:rPr>
              <w:t>2 – sauce making</w:t>
            </w:r>
          </w:p>
        </w:tc>
      </w:tr>
    </w:tbl>
    <w:p w:rsidR="00F17EE2" w:rsidRPr="00AC5ABE" w:rsidRDefault="00F17EE2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Y="-27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lastRenderedPageBreak/>
              <w:t>Subject Area : Cooking and Nutrition</w:t>
            </w:r>
          </w:p>
        </w:tc>
      </w:tr>
      <w:tr w:rsidR="00F17EE2" w:rsidRPr="00AC5ABE" w:rsidTr="004F074E">
        <w:tc>
          <w:tcPr>
            <w:tcW w:w="2263" w:type="dxa"/>
          </w:tcPr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Year Group :</w:t>
            </w:r>
            <w:r w:rsidR="00C66D08" w:rsidRPr="00AC5ABE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8222" w:type="dxa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Unit of Work :</w:t>
            </w:r>
          </w:p>
        </w:tc>
      </w:tr>
      <w:tr w:rsidR="00F17EE2" w:rsidRPr="00AC5ABE" w:rsidTr="004F074E">
        <w:trPr>
          <w:trHeight w:val="893"/>
        </w:trPr>
        <w:tc>
          <w:tcPr>
            <w:tcW w:w="2263" w:type="dxa"/>
          </w:tcPr>
          <w:p w:rsidR="00F17EE2" w:rsidRPr="00AC5ABE" w:rsidRDefault="00B94723" w:rsidP="004F074E">
            <w:pPr>
              <w:jc w:val="center"/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Half Term</w:t>
            </w:r>
            <w:r w:rsidR="00F17EE2" w:rsidRPr="00AC5ABE">
              <w:rPr>
                <w:rFonts w:ascii="Century Gothic" w:hAnsi="Century Gothic"/>
              </w:rPr>
              <w:t>: 6</w:t>
            </w:r>
          </w:p>
          <w:p w:rsidR="00F17EE2" w:rsidRPr="00AC5ABE" w:rsidRDefault="00F17EE2" w:rsidP="004F07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2" w:type="dxa"/>
          </w:tcPr>
          <w:p w:rsidR="00F17EE2" w:rsidRPr="00AC5ABE" w:rsidRDefault="00B94723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Skills</w:t>
            </w:r>
            <w:r w:rsidR="00F17EE2" w:rsidRPr="00AC5ABE">
              <w:rPr>
                <w:rFonts w:ascii="Century Gothic" w:hAnsi="Century Gothic"/>
              </w:rPr>
              <w:t>:</w:t>
            </w:r>
          </w:p>
          <w:p w:rsidR="000B12D2" w:rsidRPr="00AC5ABE" w:rsidRDefault="000B12D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Macaroni cheese development and dirt time </w:t>
            </w:r>
          </w:p>
          <w:p w:rsidR="000B12D2" w:rsidRPr="00AC5ABE" w:rsidRDefault="000B12D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Macaroni cheese</w:t>
            </w:r>
          </w:p>
          <w:p w:rsidR="000B12D2" w:rsidRPr="00AC5ABE" w:rsidRDefault="000B12D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 xml:space="preserve">Bread ingredients and taste </w:t>
            </w:r>
            <w:r w:rsidR="00562BAE" w:rsidRPr="00AC5ABE">
              <w:rPr>
                <w:rFonts w:ascii="Century Gothic" w:hAnsi="Century Gothic"/>
              </w:rPr>
              <w:t>testing</w:t>
            </w:r>
            <w:r w:rsidR="00401843" w:rsidRPr="00AC5ABE">
              <w:rPr>
                <w:rFonts w:ascii="Century Gothic" w:hAnsi="Century Gothic"/>
              </w:rPr>
              <w:t xml:space="preserve"> shop bought breads</w:t>
            </w:r>
          </w:p>
          <w:p w:rsidR="000B12D2" w:rsidRPr="00AC5ABE" w:rsidRDefault="000B12D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Basic bread</w:t>
            </w:r>
            <w:r w:rsidR="00401843" w:rsidRPr="00AC5ABE">
              <w:rPr>
                <w:rFonts w:ascii="Century Gothic" w:hAnsi="Century Gothic"/>
              </w:rPr>
              <w:t xml:space="preserve"> practical</w:t>
            </w:r>
          </w:p>
          <w:p w:rsidR="000347C1" w:rsidRPr="00AC5ABE" w:rsidRDefault="000347C1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KA3 exam</w:t>
            </w:r>
          </w:p>
          <w:p w:rsidR="000347C1" w:rsidRPr="00AC5ABE" w:rsidRDefault="000347C1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Developed bread</w:t>
            </w:r>
            <w:r w:rsidR="00401843" w:rsidRPr="00AC5ABE">
              <w:rPr>
                <w:rFonts w:ascii="Century Gothic" w:hAnsi="Century Gothic"/>
              </w:rPr>
              <w:t xml:space="preserve"> practical – shaping and flavour development</w:t>
            </w:r>
          </w:p>
          <w:p w:rsidR="004B4C91" w:rsidRPr="00AC5ABE" w:rsidRDefault="004B4C91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/>
              </w:rPr>
              <w:t>KA feedback – DIRT time</w:t>
            </w:r>
          </w:p>
          <w:p w:rsidR="000B12D2" w:rsidRPr="00AC5ABE" w:rsidRDefault="000B12D2" w:rsidP="000B12D2">
            <w:pPr>
              <w:rPr>
                <w:rFonts w:ascii="Century Gothic" w:hAnsi="Century Gothic"/>
              </w:rPr>
            </w:pPr>
          </w:p>
          <w:p w:rsidR="00401843" w:rsidRPr="00AC5ABE" w:rsidRDefault="00401843" w:rsidP="00401843">
            <w:pPr>
              <w:rPr>
                <w:rFonts w:ascii="Century Gothic" w:hAnsi="Century Gothic" w:cs="Tahoma"/>
                <w:bCs/>
                <w:u w:val="single"/>
              </w:rPr>
            </w:pPr>
            <w:r w:rsidRPr="00AC5ABE">
              <w:rPr>
                <w:rFonts w:ascii="Century Gothic" w:hAnsi="Century Gothic" w:cs="Tahoma"/>
                <w:bCs/>
                <w:u w:val="single"/>
              </w:rPr>
              <w:t>Practical skills</w:t>
            </w:r>
          </w:p>
          <w:p w:rsidR="00401843" w:rsidRPr="00AC5ABE" w:rsidRDefault="00401843" w:rsidP="0040184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food hygiene</w:t>
            </w:r>
          </w:p>
          <w:p w:rsidR="00401843" w:rsidRPr="00AC5ABE" w:rsidRDefault="00401843" w:rsidP="0040184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working safely in the kitchen</w:t>
            </w:r>
          </w:p>
          <w:p w:rsidR="00401843" w:rsidRPr="00AC5ABE" w:rsidRDefault="00401843" w:rsidP="0040184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 xml:space="preserve">Recall and extend 4 C’s </w:t>
            </w:r>
          </w:p>
          <w:p w:rsidR="00401843" w:rsidRPr="00AC5ABE" w:rsidRDefault="00401843" w:rsidP="0040184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accurate weighing and measuring</w:t>
            </w:r>
          </w:p>
          <w:p w:rsidR="00401843" w:rsidRPr="00AC5ABE" w:rsidRDefault="00401843" w:rsidP="00401843">
            <w:pPr>
              <w:rPr>
                <w:rFonts w:ascii="Century Gothic" w:hAnsi="Century Gothic" w:cs="Tahoma"/>
                <w:bCs/>
              </w:rPr>
            </w:pPr>
            <w:r w:rsidRPr="00AC5ABE">
              <w:rPr>
                <w:rFonts w:ascii="Century Gothic" w:hAnsi="Century Gothic" w:cs="Tahoma"/>
                <w:bCs/>
              </w:rPr>
              <w:t xml:space="preserve">Recall and extend use of equipment –digital scales, balloon whisk, </w:t>
            </w:r>
          </w:p>
          <w:p w:rsidR="00401843" w:rsidRPr="00AC5ABE" w:rsidRDefault="00401843" w:rsidP="00401843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="Tahoma"/>
                <w:bCs/>
              </w:rPr>
              <w:t>Recall and extend use of cooking methods – hob and oven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F17EE2" w:rsidRPr="00AC5ABE" w:rsidRDefault="00F17EE2" w:rsidP="004F074E">
            <w:pPr>
              <w:rPr>
                <w:rFonts w:ascii="Century Gothic" w:hAnsi="Century Gothic"/>
              </w:rPr>
            </w:pPr>
            <w:r w:rsidRPr="00AC5ABE">
              <w:rPr>
                <w:rFonts w:ascii="Century Gothic" w:hAnsi="Century Gothic" w:cstheme="minorHAnsi"/>
              </w:rPr>
              <w:t>Reasons behind order of topic in this half term</w:t>
            </w:r>
          </w:p>
        </w:tc>
      </w:tr>
      <w:tr w:rsidR="00F17EE2" w:rsidRPr="00AC5ABE" w:rsidTr="004F074E">
        <w:tc>
          <w:tcPr>
            <w:tcW w:w="10485" w:type="dxa"/>
            <w:gridSpan w:val="2"/>
          </w:tcPr>
          <w:p w:rsidR="00154376" w:rsidRPr="00AC5ABE" w:rsidRDefault="00154376" w:rsidP="0015437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This will introduce them to the expectations of the NEA 1 task at GCSE </w:t>
            </w:r>
            <w:r w:rsidRPr="00AC5ABE">
              <w:rPr>
                <w:rFonts w:ascii="Century Gothic" w:hAnsi="Century Gothic" w:cs="Tahoma"/>
                <w:b/>
                <w:sz w:val="20"/>
                <w:szCs w:val="20"/>
              </w:rPr>
              <w:t>–Section 2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changing properties – </w:t>
            </w:r>
            <w:r w:rsidR="00AC5ABE" w:rsidRPr="00AC5ABE">
              <w:rPr>
                <w:rFonts w:ascii="Century Gothic" w:hAnsi="Century Gothic" w:cs="Tahoma"/>
                <w:sz w:val="20"/>
                <w:szCs w:val="20"/>
              </w:rPr>
              <w:t>raising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 xml:space="preserve"> agents, proteins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, carbohydrates</w:t>
            </w:r>
            <w:r w:rsidR="00345944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345944" w:rsidRPr="00345944">
              <w:rPr>
                <w:rFonts w:ascii="Century Gothic" w:hAnsi="Century Gothic" w:cs="Tahoma"/>
                <w:b/>
                <w:sz w:val="20"/>
                <w:szCs w:val="20"/>
              </w:rPr>
              <w:t>section 6</w:t>
            </w:r>
            <w:r w:rsidR="00345944" w:rsidRPr="00AC5ABE">
              <w:rPr>
                <w:rFonts w:ascii="Century Gothic" w:hAnsi="Century Gothic" w:cs="Tahoma"/>
                <w:sz w:val="20"/>
                <w:szCs w:val="20"/>
              </w:rPr>
              <w:t xml:space="preserve"> – food preparation skills</w:t>
            </w:r>
            <w:bookmarkStart w:id="0" w:name="_GoBack"/>
            <w:bookmarkEnd w:id="0"/>
          </w:p>
          <w:p w:rsidR="00154376" w:rsidRPr="00AC5ABE" w:rsidRDefault="00154376" w:rsidP="0015437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Key words = gluten, dough</w:t>
            </w:r>
            <w:r w:rsidRPr="00AC5ABE">
              <w:rPr>
                <w:rFonts w:ascii="Century Gothic" w:hAnsi="Century Gothic" w:cs="Tahoma"/>
                <w:sz w:val="20"/>
                <w:szCs w:val="20"/>
              </w:rPr>
              <w:t>, yeast, dextrinisation</w:t>
            </w:r>
          </w:p>
          <w:p w:rsidR="00F17EE2" w:rsidRPr="00AC5ABE" w:rsidRDefault="0042610C" w:rsidP="0042610C">
            <w:pPr>
              <w:rPr>
                <w:rFonts w:ascii="Century Gothic" w:hAnsi="Century Gothic" w:cstheme="minorHAnsi"/>
              </w:rPr>
            </w:pPr>
            <w:r w:rsidRPr="00AC5ABE">
              <w:rPr>
                <w:rFonts w:ascii="Century Gothic" w:hAnsi="Century Gothic" w:cs="Tahoma"/>
                <w:sz w:val="20"/>
                <w:szCs w:val="20"/>
              </w:rPr>
              <w:t>Recalling skills from first term 2 – sauce making</w:t>
            </w:r>
          </w:p>
        </w:tc>
      </w:tr>
    </w:tbl>
    <w:p w:rsidR="00F17EE2" w:rsidRPr="00AC5ABE" w:rsidRDefault="00F17EE2">
      <w:pPr>
        <w:rPr>
          <w:rFonts w:ascii="Century Gothic" w:hAnsi="Century Gothic"/>
          <w:b/>
        </w:rPr>
      </w:pPr>
    </w:p>
    <w:p w:rsidR="00737A8B" w:rsidRPr="00AC5ABE" w:rsidRDefault="00737A8B">
      <w:pPr>
        <w:rPr>
          <w:rFonts w:ascii="Century Gothic" w:hAnsi="Century Gothic"/>
          <w:b/>
        </w:rPr>
      </w:pPr>
    </w:p>
    <w:p w:rsidR="00737A8B" w:rsidRPr="00B94723" w:rsidRDefault="00737A8B">
      <w:pPr>
        <w:rPr>
          <w:rFonts w:ascii="Century Gothic" w:hAnsi="Century Gothic"/>
          <w:b/>
        </w:rPr>
      </w:pPr>
    </w:p>
    <w:p w:rsidR="00737A8B" w:rsidRPr="00B94723" w:rsidRDefault="00737A8B">
      <w:pPr>
        <w:rPr>
          <w:rFonts w:ascii="Century Gothic" w:hAnsi="Century Gothic"/>
          <w:b/>
        </w:rPr>
      </w:pPr>
    </w:p>
    <w:sectPr w:rsidR="00737A8B" w:rsidRPr="00B94723" w:rsidSect="004069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6" w:rsidRDefault="004069F6" w:rsidP="004069F6">
      <w:pPr>
        <w:spacing w:after="0" w:line="240" w:lineRule="auto"/>
      </w:pPr>
      <w:r>
        <w:separator/>
      </w:r>
    </w:p>
  </w:endnote>
  <w:end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6" w:rsidRDefault="004069F6" w:rsidP="004069F6">
      <w:pPr>
        <w:spacing w:after="0" w:line="240" w:lineRule="auto"/>
      </w:pPr>
      <w:r>
        <w:separator/>
      </w:r>
    </w:p>
  </w:footnote>
  <w:footnote w:type="continuationSeparator" w:id="0">
    <w:p w:rsidR="004069F6" w:rsidRDefault="004069F6" w:rsidP="0040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F6" w:rsidRDefault="004069F6">
    <w:pPr>
      <w:pStyle w:val="Header"/>
    </w:pPr>
    <w:r>
      <w:t>2019-2020</w:t>
    </w:r>
    <w:r>
      <w:ptab w:relativeTo="margin" w:alignment="center" w:leader="none"/>
    </w:r>
    <w:r>
      <w:t>Design and Technology</w:t>
    </w:r>
    <w:r>
      <w:ptab w:relativeTo="margin" w:alignment="right" w:leader="none"/>
    </w:r>
    <w:r>
      <w:t>Kate Wallace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89"/>
    <w:multiLevelType w:val="hybridMultilevel"/>
    <w:tmpl w:val="1C6E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A2A"/>
    <w:multiLevelType w:val="hybridMultilevel"/>
    <w:tmpl w:val="E196D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2D2"/>
    <w:multiLevelType w:val="hybridMultilevel"/>
    <w:tmpl w:val="E378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5B47"/>
    <w:multiLevelType w:val="hybridMultilevel"/>
    <w:tmpl w:val="1596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4905"/>
    <w:multiLevelType w:val="hybridMultilevel"/>
    <w:tmpl w:val="69E6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F6"/>
    <w:rsid w:val="000042AA"/>
    <w:rsid w:val="000347C1"/>
    <w:rsid w:val="00044A1B"/>
    <w:rsid w:val="000B12D2"/>
    <w:rsid w:val="00154376"/>
    <w:rsid w:val="00191A26"/>
    <w:rsid w:val="001F3C62"/>
    <w:rsid w:val="00214675"/>
    <w:rsid w:val="00345944"/>
    <w:rsid w:val="003D1A0E"/>
    <w:rsid w:val="00401843"/>
    <w:rsid w:val="004069F6"/>
    <w:rsid w:val="0042610C"/>
    <w:rsid w:val="00454DB9"/>
    <w:rsid w:val="004B4675"/>
    <w:rsid w:val="004B4C91"/>
    <w:rsid w:val="004E2F78"/>
    <w:rsid w:val="00562AF7"/>
    <w:rsid w:val="00562BAE"/>
    <w:rsid w:val="005C4482"/>
    <w:rsid w:val="00607838"/>
    <w:rsid w:val="00643FFC"/>
    <w:rsid w:val="00737A8B"/>
    <w:rsid w:val="00870873"/>
    <w:rsid w:val="008B62F8"/>
    <w:rsid w:val="008E644A"/>
    <w:rsid w:val="00972233"/>
    <w:rsid w:val="009C3D15"/>
    <w:rsid w:val="00AC034D"/>
    <w:rsid w:val="00AC5ABE"/>
    <w:rsid w:val="00AE39F3"/>
    <w:rsid w:val="00B8716B"/>
    <w:rsid w:val="00B94723"/>
    <w:rsid w:val="00BC55A1"/>
    <w:rsid w:val="00BF6566"/>
    <w:rsid w:val="00C16090"/>
    <w:rsid w:val="00C35FA6"/>
    <w:rsid w:val="00C66D08"/>
    <w:rsid w:val="00C82DFC"/>
    <w:rsid w:val="00D81733"/>
    <w:rsid w:val="00F06CCB"/>
    <w:rsid w:val="00F17EE2"/>
    <w:rsid w:val="00F32E2A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818B"/>
  <w15:chartTrackingRefBased/>
  <w15:docId w15:val="{FD4E1F62-9DF9-4356-A491-455BF28E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6"/>
  </w:style>
  <w:style w:type="paragraph" w:styleId="Footer">
    <w:name w:val="footer"/>
    <w:basedOn w:val="Normal"/>
    <w:link w:val="FooterChar"/>
    <w:uiPriority w:val="99"/>
    <w:unhideWhenUsed/>
    <w:rsid w:val="00406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6"/>
  </w:style>
  <w:style w:type="table" w:styleId="TableGrid">
    <w:name w:val="Table Grid"/>
    <w:basedOn w:val="TableNormal"/>
    <w:uiPriority w:val="39"/>
    <w:rsid w:val="0040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4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</dc:creator>
  <cp:keywords/>
  <dc:description/>
  <cp:lastModifiedBy>Hinds-Hadley, Debbie</cp:lastModifiedBy>
  <cp:revision>18</cp:revision>
  <dcterms:created xsi:type="dcterms:W3CDTF">2020-03-03T15:24:00Z</dcterms:created>
  <dcterms:modified xsi:type="dcterms:W3CDTF">2020-03-06T13:54:00Z</dcterms:modified>
</cp:coreProperties>
</file>