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 xml:space="preserve">KS4 English SOW Intent – GCSE English Language Paper </w:t>
      </w:r>
      <w:r w:rsidR="000004A4" w:rsidRPr="00A92F2D">
        <w:rPr>
          <w:rFonts w:ascii="Arial" w:hAnsi="Arial" w:cs="Arial"/>
          <w:b/>
          <w:sz w:val="24"/>
          <w:szCs w:val="24"/>
        </w:rPr>
        <w:t>Two</w:t>
      </w:r>
      <w:r w:rsidR="00457B4B">
        <w:rPr>
          <w:rFonts w:ascii="Arial" w:hAnsi="Arial" w:cs="Arial"/>
          <w:b/>
          <w:sz w:val="24"/>
          <w:szCs w:val="24"/>
        </w:rPr>
        <w:t xml:space="preserve"> Revision</w:t>
      </w:r>
      <w:r w:rsidRPr="00A92F2D">
        <w:rPr>
          <w:rFonts w:ascii="Arial" w:hAnsi="Arial" w:cs="Arial"/>
          <w:b/>
          <w:sz w:val="24"/>
          <w:szCs w:val="24"/>
        </w:rPr>
        <w:t xml:space="preserve">: </w:t>
      </w:r>
      <w:r w:rsidR="00457B4B">
        <w:rPr>
          <w:rFonts w:ascii="Arial" w:hAnsi="Arial" w:cs="Arial"/>
          <w:b/>
          <w:sz w:val="24"/>
          <w:szCs w:val="24"/>
        </w:rPr>
        <w:t>Writers’ Viewpoints (</w:t>
      </w:r>
      <w:r w:rsidRPr="00A92F2D">
        <w:rPr>
          <w:rFonts w:ascii="Arial" w:hAnsi="Arial" w:cs="Arial"/>
          <w:b/>
          <w:sz w:val="24"/>
          <w:szCs w:val="24"/>
        </w:rPr>
        <w:t>Reading</w:t>
      </w:r>
      <w:r w:rsidR="00457B4B">
        <w:rPr>
          <w:rFonts w:ascii="Arial" w:hAnsi="Arial" w:cs="Arial"/>
          <w:b/>
          <w:sz w:val="24"/>
          <w:szCs w:val="24"/>
        </w:rPr>
        <w:t xml:space="preserve"> and Writing)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A92F2D" w:rsidRDefault="00167D48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Year Group:</w:t>
      </w:r>
      <w:r w:rsidRPr="00A92F2D">
        <w:rPr>
          <w:rFonts w:ascii="Arial" w:hAnsi="Arial" w:cs="Arial"/>
          <w:b/>
          <w:sz w:val="24"/>
          <w:szCs w:val="24"/>
        </w:rPr>
        <w:tab/>
      </w:r>
      <w:r w:rsidR="00457B4B">
        <w:rPr>
          <w:rFonts w:ascii="Arial" w:hAnsi="Arial" w:cs="Arial"/>
          <w:b/>
          <w:sz w:val="24"/>
          <w:szCs w:val="24"/>
        </w:rPr>
        <w:t>11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Half Term:</w:t>
      </w:r>
      <w:r w:rsidRPr="00A92F2D">
        <w:rPr>
          <w:rFonts w:ascii="Arial" w:hAnsi="Arial" w:cs="Arial"/>
          <w:b/>
          <w:sz w:val="24"/>
          <w:szCs w:val="24"/>
        </w:rPr>
        <w:tab/>
      </w:r>
      <w:r w:rsidR="00457B4B">
        <w:rPr>
          <w:rFonts w:ascii="Arial" w:hAnsi="Arial" w:cs="Arial"/>
          <w:b/>
          <w:sz w:val="24"/>
          <w:szCs w:val="24"/>
        </w:rPr>
        <w:t>3</w:t>
      </w:r>
      <w:r w:rsidRPr="00A92F2D">
        <w:rPr>
          <w:rFonts w:ascii="Arial" w:hAnsi="Arial" w:cs="Arial"/>
          <w:b/>
          <w:sz w:val="24"/>
          <w:szCs w:val="24"/>
        </w:rPr>
        <w:tab/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A92F2D" w:rsidTr="00A83B49">
        <w:tc>
          <w:tcPr>
            <w:tcW w:w="1980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A92F2D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A92F2D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0004A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Question</w:t>
            </w:r>
            <w:r w:rsidR="00457B4B">
              <w:rPr>
                <w:rFonts w:ascii="Arial" w:hAnsi="Arial" w:cs="Arial"/>
                <w:sz w:val="24"/>
                <w:szCs w:val="24"/>
              </w:rPr>
              <w:t>s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457B4B">
              <w:rPr>
                <w:rFonts w:ascii="Arial" w:hAnsi="Arial" w:cs="Arial"/>
                <w:sz w:val="24"/>
                <w:szCs w:val="24"/>
              </w:rPr>
              <w:t>, 2 and 3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– True or false</w:t>
            </w:r>
            <w:r w:rsidR="00457B4B">
              <w:rPr>
                <w:rFonts w:ascii="Arial" w:hAnsi="Arial" w:cs="Arial"/>
                <w:sz w:val="24"/>
                <w:szCs w:val="24"/>
              </w:rPr>
              <w:t>, Summarising differences and Language and its effects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457B4B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A92F2D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457B4B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4 – Comparing writers’ viewpoints</w:t>
            </w:r>
          </w:p>
        </w:tc>
      </w:tr>
      <w:tr w:rsidR="00A83B49" w:rsidRPr="00A92F2D" w:rsidTr="00A83B49">
        <w:tc>
          <w:tcPr>
            <w:tcW w:w="1980" w:type="dxa"/>
          </w:tcPr>
          <w:p w:rsidR="00AF1CE6" w:rsidRPr="00A92F2D" w:rsidRDefault="00457B4B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A83B49" w:rsidRDefault="00457B4B" w:rsidP="0045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5 – Writing skills revision:  Communication and SPG skills</w:t>
            </w:r>
          </w:p>
          <w:p w:rsidR="00457B4B" w:rsidRPr="00A92F2D" w:rsidRDefault="00457B4B" w:rsidP="0045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83B49" w:rsidRPr="00A92F2D" w:rsidRDefault="00054DD4" w:rsidP="00457B4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92F2D">
              <w:rPr>
                <w:rFonts w:ascii="Arial" w:hAnsi="Arial" w:cs="Arial"/>
                <w:sz w:val="24"/>
                <w:szCs w:val="24"/>
              </w:rPr>
              <w:t xml:space="preserve">The assessment objectives for each question on the reading section of GCSE English Language Paper 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Two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exam require students to build their knowledge and skills in a sequential manner, thereby enabling them to successfully access all questions on this section of the paper.</w:t>
            </w:r>
            <w:r w:rsidR="00457B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Language Paper </w:t>
            </w:r>
            <w:r w:rsidR="00457B4B">
              <w:rPr>
                <w:rFonts w:ascii="Arial" w:hAnsi="Arial" w:cs="Arial"/>
                <w:sz w:val="24"/>
                <w:szCs w:val="24"/>
              </w:rPr>
              <w:t>Two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 writing task require students to build their knowledge and </w:t>
            </w:r>
            <w:r w:rsidR="00457B4B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</w:t>
            </w:r>
            <w:r w:rsidR="00457B4B">
              <w:rPr>
                <w:rFonts w:ascii="Arial" w:hAnsi="Arial" w:cs="Arial"/>
                <w:sz w:val="24"/>
                <w:szCs w:val="24"/>
              </w:rPr>
              <w:t xml:space="preserve"> to enable students to create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457B4B">
              <w:rPr>
                <w:rFonts w:ascii="Arial" w:hAnsi="Arial" w:cs="Arial"/>
                <w:sz w:val="24"/>
                <w:szCs w:val="24"/>
              </w:rPr>
              <w:t xml:space="preserve">viewpoint </w:t>
            </w:r>
            <w:r w:rsidR="00457B4B" w:rsidRPr="008267DA">
              <w:rPr>
                <w:rFonts w:ascii="Arial" w:hAnsi="Arial" w:cs="Arial"/>
                <w:sz w:val="24"/>
                <w:szCs w:val="24"/>
              </w:rPr>
              <w:t>writing.</w:t>
            </w:r>
          </w:p>
        </w:tc>
      </w:tr>
    </w:tbl>
    <w:p w:rsidR="00A83B49" w:rsidRPr="00A92F2D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F2D" w:rsidRDefault="000E7332">
      <w:pPr>
        <w:rPr>
          <w:rFonts w:ascii="Arial" w:hAnsi="Arial" w:cs="Arial"/>
          <w:i/>
          <w:sz w:val="24"/>
          <w:szCs w:val="24"/>
        </w:rPr>
      </w:pPr>
      <w:r w:rsidRPr="00A92F2D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p w:rsidR="00A92F2D" w:rsidRDefault="00A92F2D" w:rsidP="00A92F2D">
      <w:pPr>
        <w:rPr>
          <w:rFonts w:ascii="Arial" w:hAnsi="Arial" w:cs="Arial"/>
          <w:sz w:val="24"/>
          <w:szCs w:val="24"/>
        </w:rPr>
      </w:pPr>
    </w:p>
    <w:p w:rsidR="00A83B49" w:rsidRPr="00A92F2D" w:rsidRDefault="00A83B49" w:rsidP="00A92F2D">
      <w:pPr>
        <w:ind w:firstLine="720"/>
        <w:rPr>
          <w:rFonts w:ascii="Arial" w:hAnsi="Arial" w:cs="Arial"/>
          <w:sz w:val="24"/>
          <w:szCs w:val="24"/>
        </w:rPr>
      </w:pPr>
    </w:p>
    <w:sectPr w:rsidR="00A83B49" w:rsidRPr="00A92F2D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04A4"/>
    <w:rsid w:val="00054DD4"/>
    <w:rsid w:val="000E7332"/>
    <w:rsid w:val="00167D48"/>
    <w:rsid w:val="00244668"/>
    <w:rsid w:val="00457B4B"/>
    <w:rsid w:val="005E676C"/>
    <w:rsid w:val="00845483"/>
    <w:rsid w:val="00A83B49"/>
    <w:rsid w:val="00A92F2D"/>
    <w:rsid w:val="00AF1CE6"/>
    <w:rsid w:val="00B61B41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D20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4</cp:revision>
  <dcterms:created xsi:type="dcterms:W3CDTF">2020-01-05T15:39:00Z</dcterms:created>
  <dcterms:modified xsi:type="dcterms:W3CDTF">2020-01-08T20:55:00Z</dcterms:modified>
</cp:coreProperties>
</file>